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42CE" w:rsidRPr="008E24FE" w:rsidRDefault="0005106B" w:rsidP="00201298">
      <w:pPr>
        <w:pStyle w:val="Heading1"/>
        <w:spacing w:before="159"/>
        <w:ind w:left="3217" w:right="3221" w:firstLine="0"/>
      </w:pPr>
      <w:bookmarkStart w:id="0" w:name="НЕТЕХНИЧЕСКОЕ_РЕЗЮМЕ"/>
      <w:bookmarkEnd w:id="0"/>
      <w:r w:rsidRPr="008E24FE">
        <w:t>НЕТЕХНИЧЕСКОЕ</w:t>
      </w:r>
      <w:r w:rsidRPr="008E24FE">
        <w:rPr>
          <w:spacing w:val="-14"/>
        </w:rPr>
        <w:t xml:space="preserve"> </w:t>
      </w:r>
      <w:r w:rsidRPr="008E24FE">
        <w:t>РЕЗЮМЕ</w:t>
      </w:r>
    </w:p>
    <w:p w:rsidR="00F742CE" w:rsidRPr="008E24FE" w:rsidRDefault="00201298" w:rsidP="00201298">
      <w:pPr>
        <w:pStyle w:val="a3"/>
        <w:ind w:right="117" w:firstLine="756"/>
        <w:jc w:val="center"/>
        <w:rPr>
          <w:b/>
        </w:rPr>
      </w:pPr>
      <w:r w:rsidRPr="008E24FE">
        <w:rPr>
          <w:b/>
        </w:rPr>
        <w:t xml:space="preserve">Отчет о возможных воздействиях к «Проекту разработки </w:t>
      </w:r>
      <w:r w:rsidR="00C77025">
        <w:rPr>
          <w:b/>
        </w:rPr>
        <w:t>пермских нефтяных залежей месторождения Сарыбулак</w:t>
      </w:r>
      <w:r w:rsidRPr="008E24FE">
        <w:rPr>
          <w:b/>
        </w:rPr>
        <w:t>»</w:t>
      </w:r>
    </w:p>
    <w:p w:rsidR="00F742CE" w:rsidRPr="008E24FE" w:rsidRDefault="00F742CE" w:rsidP="00201298">
      <w:pPr>
        <w:pStyle w:val="a3"/>
        <w:ind w:left="0" w:firstLine="0"/>
        <w:jc w:val="center"/>
        <w:rPr>
          <w:b/>
        </w:rPr>
      </w:pPr>
    </w:p>
    <w:p w:rsidR="00F742CE" w:rsidRPr="008E24FE" w:rsidRDefault="0005106B" w:rsidP="00201298">
      <w:pPr>
        <w:pStyle w:val="aa"/>
        <w:spacing w:after="120"/>
      </w:pPr>
      <w:r w:rsidRPr="008E24FE">
        <w:t>Описание предполагаемого места деятельности, план с изображением его</w:t>
      </w:r>
      <w:r w:rsidR="00201298" w:rsidRPr="008E24FE">
        <w:t xml:space="preserve"> </w:t>
      </w:r>
      <w:r w:rsidRPr="008E24FE">
        <w:t>границ</w:t>
      </w:r>
    </w:p>
    <w:p w:rsidR="006550B0" w:rsidRPr="00C75547" w:rsidRDefault="006550B0" w:rsidP="006550B0">
      <w:pPr>
        <w:spacing w:line="360" w:lineRule="auto"/>
        <w:ind w:firstLine="709"/>
        <w:jc w:val="both"/>
        <w:rPr>
          <w:rFonts w:ascii="Arial" w:hAnsi="Arial" w:cs="Arial"/>
          <w:sz w:val="24"/>
        </w:rPr>
      </w:pPr>
      <w:r w:rsidRPr="00CD26F3">
        <w:rPr>
          <w:sz w:val="24"/>
        </w:rPr>
        <w:t xml:space="preserve">Проектируемые работы будут осуществляться на территории месторождения </w:t>
      </w:r>
      <w:r w:rsidRPr="00C75547">
        <w:rPr>
          <w:sz w:val="24"/>
        </w:rPr>
        <w:t xml:space="preserve">Сарыбулак ТОО «Тарбагатай </w:t>
      </w:r>
      <w:proofErr w:type="spellStart"/>
      <w:r w:rsidRPr="00C75547">
        <w:rPr>
          <w:sz w:val="24"/>
        </w:rPr>
        <w:t>Мунай</w:t>
      </w:r>
      <w:proofErr w:type="spellEnd"/>
      <w:r w:rsidRPr="00C75547">
        <w:rPr>
          <w:sz w:val="24"/>
        </w:rPr>
        <w:t>».</w:t>
      </w:r>
      <w:r w:rsidRPr="00C75547">
        <w:rPr>
          <w:rFonts w:ascii="Arial" w:hAnsi="Arial" w:cs="Arial"/>
          <w:sz w:val="24"/>
        </w:rPr>
        <w:t xml:space="preserve"> </w:t>
      </w:r>
    </w:p>
    <w:p w:rsidR="006550B0" w:rsidRPr="00C75547" w:rsidRDefault="006550B0" w:rsidP="006550B0">
      <w:pPr>
        <w:spacing w:line="360" w:lineRule="auto"/>
        <w:ind w:firstLine="709"/>
        <w:jc w:val="both"/>
        <w:rPr>
          <w:rFonts w:eastAsia="Calibri"/>
          <w:sz w:val="24"/>
        </w:rPr>
      </w:pPr>
      <w:r w:rsidRPr="00C75547">
        <w:rPr>
          <w:rFonts w:eastAsia="Calibri"/>
          <w:sz w:val="24"/>
        </w:rPr>
        <w:t xml:space="preserve">Контрактная территория ТОО «Тарбагатай </w:t>
      </w:r>
      <w:proofErr w:type="spellStart"/>
      <w:r w:rsidRPr="00C75547">
        <w:rPr>
          <w:rFonts w:eastAsia="Calibri"/>
          <w:sz w:val="24"/>
        </w:rPr>
        <w:t>Мунай</w:t>
      </w:r>
      <w:proofErr w:type="spellEnd"/>
      <w:r w:rsidRPr="00C75547">
        <w:rPr>
          <w:rFonts w:eastAsia="Calibri"/>
          <w:sz w:val="24"/>
        </w:rPr>
        <w:t xml:space="preserve">» расположена в центральной части </w:t>
      </w:r>
      <w:proofErr w:type="spellStart"/>
      <w:r w:rsidRPr="00C75547">
        <w:rPr>
          <w:rFonts w:eastAsia="Calibri"/>
          <w:sz w:val="24"/>
        </w:rPr>
        <w:t>Приманракского</w:t>
      </w:r>
      <w:proofErr w:type="spellEnd"/>
      <w:r w:rsidRPr="00C75547">
        <w:rPr>
          <w:rFonts w:eastAsia="Calibri"/>
          <w:sz w:val="24"/>
        </w:rPr>
        <w:t xml:space="preserve"> прогиба </w:t>
      </w:r>
      <w:proofErr w:type="spellStart"/>
      <w:r w:rsidRPr="00C75547">
        <w:rPr>
          <w:rFonts w:eastAsia="Calibri"/>
          <w:sz w:val="24"/>
        </w:rPr>
        <w:t>Зайсанского</w:t>
      </w:r>
      <w:proofErr w:type="spellEnd"/>
      <w:r w:rsidRPr="00C75547">
        <w:rPr>
          <w:rFonts w:eastAsia="Calibri"/>
          <w:sz w:val="24"/>
        </w:rPr>
        <w:t xml:space="preserve"> бассейна на территории Восточно-Казахстанской области РК.</w:t>
      </w:r>
    </w:p>
    <w:p w:rsidR="006550B0" w:rsidRPr="0020523B" w:rsidRDefault="006550B0" w:rsidP="006550B0">
      <w:pPr>
        <w:spacing w:line="360" w:lineRule="auto"/>
        <w:ind w:firstLine="709"/>
        <w:jc w:val="both"/>
        <w:rPr>
          <w:sz w:val="24"/>
        </w:rPr>
      </w:pPr>
      <w:proofErr w:type="gramStart"/>
      <w:r w:rsidRPr="0020523B">
        <w:rPr>
          <w:sz w:val="24"/>
        </w:rPr>
        <w:t xml:space="preserve">ТОО «Тарбагатай </w:t>
      </w:r>
      <w:proofErr w:type="spellStart"/>
      <w:r w:rsidRPr="0020523B">
        <w:rPr>
          <w:sz w:val="24"/>
        </w:rPr>
        <w:t>Мунай</w:t>
      </w:r>
      <w:proofErr w:type="spellEnd"/>
      <w:r w:rsidRPr="0020523B">
        <w:rPr>
          <w:sz w:val="24"/>
        </w:rPr>
        <w:t xml:space="preserve">» предоставлено право на проведение Разведки и Добычи углеводородного сырья в соответствии с контрактом на </w:t>
      </w:r>
      <w:proofErr w:type="spellStart"/>
      <w:r w:rsidRPr="0020523B">
        <w:rPr>
          <w:sz w:val="24"/>
        </w:rPr>
        <w:t>Недропользование</w:t>
      </w:r>
      <w:proofErr w:type="spellEnd"/>
      <w:r w:rsidRPr="0020523B">
        <w:rPr>
          <w:sz w:val="24"/>
        </w:rPr>
        <w:t xml:space="preserve"> за № 84 от 03 декабря 1997 г. и Дополнением к нему за № 9 от 27.05.2019 г., согласно которому период разведки для оценки продлен до 11.07.2021 г. В последующем, на основании обращения </w:t>
      </w:r>
      <w:proofErr w:type="spellStart"/>
      <w:r w:rsidRPr="0020523B">
        <w:rPr>
          <w:sz w:val="24"/>
        </w:rPr>
        <w:t>Недропользователя</w:t>
      </w:r>
      <w:proofErr w:type="spellEnd"/>
      <w:r w:rsidRPr="0020523B">
        <w:rPr>
          <w:sz w:val="24"/>
        </w:rPr>
        <w:t xml:space="preserve">, Компетентным органом было принято решение выдать разрешение ТОО «Тарбагатай </w:t>
      </w:r>
      <w:proofErr w:type="spellStart"/>
      <w:r w:rsidRPr="0020523B">
        <w:rPr>
          <w:sz w:val="24"/>
        </w:rPr>
        <w:t>Мунай</w:t>
      </w:r>
      <w:proofErr w:type="spellEnd"/>
      <w:proofErr w:type="gramEnd"/>
      <w:r w:rsidRPr="0020523B">
        <w:rPr>
          <w:sz w:val="24"/>
        </w:rPr>
        <w:t>» на продление периода разведки сроком на 1 год и 6 месяцев (№ 04-12/19944 от 15.09.2021 г.) до марта 2023 г.</w:t>
      </w:r>
    </w:p>
    <w:p w:rsidR="006550B0" w:rsidRPr="005F6A47" w:rsidRDefault="006550B0" w:rsidP="006550B0">
      <w:pPr>
        <w:spacing w:line="360" w:lineRule="auto"/>
        <w:ind w:firstLine="709"/>
        <w:jc w:val="both"/>
        <w:rPr>
          <w:sz w:val="24"/>
        </w:rPr>
      </w:pPr>
      <w:r w:rsidRPr="005F6A47">
        <w:rPr>
          <w:sz w:val="24"/>
        </w:rPr>
        <w:t>Право недропользования для до</w:t>
      </w:r>
      <w:r>
        <w:rPr>
          <w:sz w:val="24"/>
        </w:rPr>
        <w:t xml:space="preserve">бычи углеводородного сырья на месторождении </w:t>
      </w:r>
      <w:r w:rsidRPr="005F6A47">
        <w:rPr>
          <w:sz w:val="24"/>
        </w:rPr>
        <w:t>Сарыбулак в пределах блоков: XXV-76-B (частично), C (частично); XXV-77-А (частично). Площадь горного отвода – 97,72 кв.км. Глубина отвода – минус 1100 м.</w:t>
      </w:r>
    </w:p>
    <w:p w:rsidR="006550B0" w:rsidRPr="005F6A47" w:rsidRDefault="006550B0" w:rsidP="006550B0">
      <w:pPr>
        <w:spacing w:line="360" w:lineRule="auto"/>
        <w:ind w:firstLine="709"/>
        <w:jc w:val="both"/>
        <w:rPr>
          <w:sz w:val="24"/>
        </w:rPr>
      </w:pPr>
      <w:r w:rsidRPr="00F85B74">
        <w:rPr>
          <w:sz w:val="24"/>
        </w:rPr>
        <w:t>Г</w:t>
      </w:r>
      <w:r w:rsidRPr="005F6A47">
        <w:rPr>
          <w:sz w:val="24"/>
        </w:rPr>
        <w:t xml:space="preserve">еографические координаты угловых точек: </w:t>
      </w:r>
    </w:p>
    <w:p w:rsidR="006550B0" w:rsidRPr="005F6A47" w:rsidRDefault="006550B0" w:rsidP="00ED0124">
      <w:pPr>
        <w:spacing w:line="360" w:lineRule="auto"/>
        <w:ind w:left="170" w:firstLine="851"/>
        <w:jc w:val="both"/>
        <w:rPr>
          <w:sz w:val="24"/>
        </w:rPr>
      </w:pPr>
      <w:r w:rsidRPr="005F6A47">
        <w:rPr>
          <w:sz w:val="24"/>
        </w:rPr>
        <w:t xml:space="preserve">1 - 47º37´36´´ </w:t>
      </w:r>
      <w:proofErr w:type="spellStart"/>
      <w:r w:rsidRPr="005F6A47">
        <w:rPr>
          <w:sz w:val="24"/>
        </w:rPr>
        <w:t>с</w:t>
      </w:r>
      <w:proofErr w:type="gramStart"/>
      <w:r w:rsidRPr="005F6A47">
        <w:rPr>
          <w:sz w:val="24"/>
        </w:rPr>
        <w:t>.ш</w:t>
      </w:r>
      <w:proofErr w:type="spellEnd"/>
      <w:proofErr w:type="gramEnd"/>
      <w:r w:rsidRPr="005F6A47">
        <w:rPr>
          <w:sz w:val="24"/>
        </w:rPr>
        <w:t xml:space="preserve"> 84º19´50´´ </w:t>
      </w:r>
      <w:proofErr w:type="spellStart"/>
      <w:r w:rsidRPr="005F6A47">
        <w:rPr>
          <w:sz w:val="24"/>
        </w:rPr>
        <w:t>в.д</w:t>
      </w:r>
      <w:proofErr w:type="spellEnd"/>
      <w:r>
        <w:rPr>
          <w:sz w:val="24"/>
        </w:rPr>
        <w:t xml:space="preserve">; </w:t>
      </w:r>
      <w:r w:rsidRPr="005F6A47">
        <w:rPr>
          <w:sz w:val="24"/>
        </w:rPr>
        <w:t xml:space="preserve">2 - 47º37´56´´ </w:t>
      </w:r>
      <w:proofErr w:type="spellStart"/>
      <w:r w:rsidRPr="005F6A47">
        <w:rPr>
          <w:sz w:val="24"/>
        </w:rPr>
        <w:t>с.ш</w:t>
      </w:r>
      <w:proofErr w:type="spellEnd"/>
      <w:r w:rsidRPr="005F6A47">
        <w:rPr>
          <w:sz w:val="24"/>
        </w:rPr>
        <w:t xml:space="preserve"> 84º23´22´´ </w:t>
      </w:r>
      <w:proofErr w:type="spellStart"/>
      <w:r w:rsidRPr="005F6A47">
        <w:rPr>
          <w:sz w:val="24"/>
        </w:rPr>
        <w:t>в.д</w:t>
      </w:r>
      <w:proofErr w:type="spellEnd"/>
      <w:r>
        <w:rPr>
          <w:sz w:val="24"/>
        </w:rPr>
        <w:t xml:space="preserve">; </w:t>
      </w:r>
      <w:r w:rsidRPr="005F6A47">
        <w:rPr>
          <w:sz w:val="24"/>
        </w:rPr>
        <w:t xml:space="preserve">3 – 47º36´31´´ </w:t>
      </w:r>
      <w:proofErr w:type="spellStart"/>
      <w:r w:rsidRPr="005F6A47">
        <w:rPr>
          <w:sz w:val="24"/>
        </w:rPr>
        <w:t>с.ш</w:t>
      </w:r>
      <w:proofErr w:type="spellEnd"/>
      <w:r w:rsidRPr="005F6A47">
        <w:rPr>
          <w:sz w:val="24"/>
        </w:rPr>
        <w:t xml:space="preserve"> 84º29´47´´ </w:t>
      </w:r>
      <w:proofErr w:type="spellStart"/>
      <w:r w:rsidRPr="005F6A47">
        <w:rPr>
          <w:sz w:val="24"/>
        </w:rPr>
        <w:t>в.д</w:t>
      </w:r>
      <w:proofErr w:type="spellEnd"/>
      <w:r w:rsidR="00ED0124">
        <w:rPr>
          <w:sz w:val="24"/>
        </w:rPr>
        <w:t xml:space="preserve">; </w:t>
      </w:r>
      <w:r w:rsidRPr="005F6A47">
        <w:rPr>
          <w:sz w:val="24"/>
        </w:rPr>
        <w:t xml:space="preserve">4 - 47º37´07´´ </w:t>
      </w:r>
      <w:proofErr w:type="spellStart"/>
      <w:r w:rsidRPr="005F6A47">
        <w:rPr>
          <w:sz w:val="24"/>
        </w:rPr>
        <w:t>с.ш</w:t>
      </w:r>
      <w:proofErr w:type="spellEnd"/>
      <w:r w:rsidRPr="005F6A47">
        <w:rPr>
          <w:sz w:val="24"/>
        </w:rPr>
        <w:t xml:space="preserve"> 84º32´12´´ </w:t>
      </w:r>
      <w:proofErr w:type="spellStart"/>
      <w:r w:rsidRPr="005F6A47">
        <w:rPr>
          <w:sz w:val="24"/>
        </w:rPr>
        <w:t>в.д</w:t>
      </w:r>
      <w:proofErr w:type="spellEnd"/>
      <w:r w:rsidR="00ED0124">
        <w:rPr>
          <w:sz w:val="24"/>
        </w:rPr>
        <w:t xml:space="preserve">; </w:t>
      </w:r>
      <w:r w:rsidRPr="005F6A47">
        <w:rPr>
          <w:sz w:val="24"/>
        </w:rPr>
        <w:t xml:space="preserve">5 - 47º35´25´´ </w:t>
      </w:r>
      <w:proofErr w:type="spellStart"/>
      <w:r w:rsidRPr="005F6A47">
        <w:rPr>
          <w:sz w:val="24"/>
        </w:rPr>
        <w:t>с.ш</w:t>
      </w:r>
      <w:proofErr w:type="spellEnd"/>
      <w:r w:rsidRPr="005F6A47">
        <w:rPr>
          <w:sz w:val="24"/>
        </w:rPr>
        <w:t xml:space="preserve"> 84º34´37´´ </w:t>
      </w:r>
      <w:proofErr w:type="spellStart"/>
      <w:r w:rsidRPr="005F6A47">
        <w:rPr>
          <w:sz w:val="24"/>
        </w:rPr>
        <w:t>в.д</w:t>
      </w:r>
      <w:proofErr w:type="spellEnd"/>
      <w:r w:rsidR="00ED0124">
        <w:rPr>
          <w:sz w:val="24"/>
        </w:rPr>
        <w:t xml:space="preserve">; </w:t>
      </w:r>
      <w:r w:rsidRPr="005F6A47">
        <w:rPr>
          <w:sz w:val="24"/>
        </w:rPr>
        <w:t xml:space="preserve">6 – 47º35´27´´ </w:t>
      </w:r>
      <w:proofErr w:type="spellStart"/>
      <w:r w:rsidRPr="005F6A47">
        <w:rPr>
          <w:sz w:val="24"/>
        </w:rPr>
        <w:t>с</w:t>
      </w:r>
      <w:proofErr w:type="gramStart"/>
      <w:r w:rsidRPr="005F6A47">
        <w:rPr>
          <w:sz w:val="24"/>
        </w:rPr>
        <w:t>.ш</w:t>
      </w:r>
      <w:proofErr w:type="spellEnd"/>
      <w:proofErr w:type="gramEnd"/>
      <w:r w:rsidRPr="005F6A47">
        <w:rPr>
          <w:sz w:val="24"/>
        </w:rPr>
        <w:t xml:space="preserve"> 84º36´36´´ </w:t>
      </w:r>
      <w:proofErr w:type="spellStart"/>
      <w:r w:rsidRPr="005F6A47">
        <w:rPr>
          <w:sz w:val="24"/>
        </w:rPr>
        <w:t>в.д</w:t>
      </w:r>
      <w:proofErr w:type="spellEnd"/>
      <w:r w:rsidR="00ED0124">
        <w:rPr>
          <w:sz w:val="24"/>
        </w:rPr>
        <w:t xml:space="preserve">; </w:t>
      </w:r>
      <w:r w:rsidRPr="005F6A47">
        <w:rPr>
          <w:sz w:val="24"/>
        </w:rPr>
        <w:t xml:space="preserve">7 - 47º34´53´´ </w:t>
      </w:r>
      <w:proofErr w:type="spellStart"/>
      <w:r w:rsidRPr="005F6A47">
        <w:rPr>
          <w:sz w:val="24"/>
        </w:rPr>
        <w:t>с.ш</w:t>
      </w:r>
      <w:proofErr w:type="spellEnd"/>
      <w:r w:rsidRPr="005F6A47">
        <w:rPr>
          <w:sz w:val="24"/>
        </w:rPr>
        <w:t xml:space="preserve"> 84º39´05´´ </w:t>
      </w:r>
      <w:proofErr w:type="spellStart"/>
      <w:r w:rsidRPr="005F6A47">
        <w:rPr>
          <w:sz w:val="24"/>
        </w:rPr>
        <w:t>в.д</w:t>
      </w:r>
      <w:proofErr w:type="spellEnd"/>
      <w:r w:rsidR="00ED0124">
        <w:rPr>
          <w:sz w:val="24"/>
        </w:rPr>
        <w:t xml:space="preserve">; </w:t>
      </w:r>
      <w:r w:rsidRPr="005F6A47">
        <w:rPr>
          <w:sz w:val="24"/>
        </w:rPr>
        <w:t xml:space="preserve">8 - 47º33´45´´ </w:t>
      </w:r>
      <w:proofErr w:type="spellStart"/>
      <w:r w:rsidRPr="005F6A47">
        <w:rPr>
          <w:sz w:val="24"/>
        </w:rPr>
        <w:t>с.ш</w:t>
      </w:r>
      <w:proofErr w:type="spellEnd"/>
      <w:r w:rsidRPr="005F6A47">
        <w:rPr>
          <w:sz w:val="24"/>
        </w:rPr>
        <w:t xml:space="preserve"> 84º38´51´´ </w:t>
      </w:r>
      <w:proofErr w:type="spellStart"/>
      <w:r w:rsidRPr="005F6A47">
        <w:rPr>
          <w:sz w:val="24"/>
        </w:rPr>
        <w:t>в.д</w:t>
      </w:r>
      <w:proofErr w:type="spellEnd"/>
      <w:r w:rsidR="00ED0124">
        <w:rPr>
          <w:sz w:val="24"/>
        </w:rPr>
        <w:t xml:space="preserve">; </w:t>
      </w:r>
      <w:r w:rsidRPr="005F6A47">
        <w:rPr>
          <w:sz w:val="24"/>
        </w:rPr>
        <w:t xml:space="preserve">9 - 47º33´41´´ </w:t>
      </w:r>
      <w:proofErr w:type="spellStart"/>
      <w:r w:rsidRPr="005F6A47">
        <w:rPr>
          <w:sz w:val="24"/>
        </w:rPr>
        <w:t>с.ш</w:t>
      </w:r>
      <w:proofErr w:type="spellEnd"/>
      <w:r w:rsidRPr="005F6A47">
        <w:rPr>
          <w:sz w:val="24"/>
        </w:rPr>
        <w:t xml:space="preserve"> 84º35´57´´ </w:t>
      </w:r>
      <w:proofErr w:type="spellStart"/>
      <w:r w:rsidRPr="005F6A47">
        <w:rPr>
          <w:sz w:val="24"/>
        </w:rPr>
        <w:t>в.д</w:t>
      </w:r>
      <w:proofErr w:type="spellEnd"/>
      <w:r w:rsidR="00ED0124">
        <w:rPr>
          <w:sz w:val="24"/>
        </w:rPr>
        <w:t xml:space="preserve">; </w:t>
      </w:r>
      <w:r w:rsidRPr="005F6A47">
        <w:rPr>
          <w:sz w:val="24"/>
        </w:rPr>
        <w:t xml:space="preserve">10 - 47º31´47´´ </w:t>
      </w:r>
      <w:proofErr w:type="spellStart"/>
      <w:r w:rsidRPr="005F6A47">
        <w:rPr>
          <w:sz w:val="24"/>
        </w:rPr>
        <w:t>с.ш</w:t>
      </w:r>
      <w:proofErr w:type="spellEnd"/>
      <w:r w:rsidRPr="005F6A47">
        <w:rPr>
          <w:sz w:val="24"/>
        </w:rPr>
        <w:t xml:space="preserve"> 84º38´04´´ </w:t>
      </w:r>
      <w:proofErr w:type="spellStart"/>
      <w:r w:rsidRPr="005F6A47">
        <w:rPr>
          <w:sz w:val="24"/>
        </w:rPr>
        <w:t>в.д</w:t>
      </w:r>
      <w:proofErr w:type="spellEnd"/>
      <w:r w:rsidR="00ED0124">
        <w:rPr>
          <w:sz w:val="24"/>
        </w:rPr>
        <w:t xml:space="preserve">; </w:t>
      </w:r>
      <w:r w:rsidRPr="005F6A47">
        <w:rPr>
          <w:sz w:val="24"/>
        </w:rPr>
        <w:t xml:space="preserve">11 - 47º32´40´´ </w:t>
      </w:r>
      <w:proofErr w:type="spellStart"/>
      <w:r w:rsidRPr="005F6A47">
        <w:rPr>
          <w:sz w:val="24"/>
        </w:rPr>
        <w:t>с</w:t>
      </w:r>
      <w:proofErr w:type="gramStart"/>
      <w:r w:rsidRPr="005F6A47">
        <w:rPr>
          <w:sz w:val="24"/>
        </w:rPr>
        <w:t>.ш</w:t>
      </w:r>
      <w:proofErr w:type="spellEnd"/>
      <w:proofErr w:type="gramEnd"/>
      <w:r w:rsidRPr="005F6A47">
        <w:rPr>
          <w:sz w:val="24"/>
        </w:rPr>
        <w:t xml:space="preserve"> 84º33´58´´ </w:t>
      </w:r>
      <w:proofErr w:type="spellStart"/>
      <w:r w:rsidRPr="005F6A47">
        <w:rPr>
          <w:sz w:val="24"/>
        </w:rPr>
        <w:t>в.д</w:t>
      </w:r>
      <w:proofErr w:type="spellEnd"/>
      <w:r w:rsidR="00ED0124">
        <w:rPr>
          <w:sz w:val="24"/>
        </w:rPr>
        <w:t xml:space="preserve">; </w:t>
      </w:r>
      <w:r w:rsidRPr="005F6A47">
        <w:rPr>
          <w:sz w:val="24"/>
        </w:rPr>
        <w:t xml:space="preserve">12 - 47º35´00´´ </w:t>
      </w:r>
      <w:proofErr w:type="spellStart"/>
      <w:r w:rsidRPr="005F6A47">
        <w:rPr>
          <w:sz w:val="24"/>
        </w:rPr>
        <w:t>с.ш</w:t>
      </w:r>
      <w:proofErr w:type="spellEnd"/>
      <w:r w:rsidRPr="005F6A47">
        <w:rPr>
          <w:sz w:val="24"/>
        </w:rPr>
        <w:t xml:space="preserve"> 84º31´48´´ </w:t>
      </w:r>
      <w:proofErr w:type="spellStart"/>
      <w:r w:rsidRPr="005F6A47">
        <w:rPr>
          <w:sz w:val="24"/>
        </w:rPr>
        <w:t>в.д</w:t>
      </w:r>
      <w:proofErr w:type="spellEnd"/>
      <w:r w:rsidR="00ED0124">
        <w:rPr>
          <w:sz w:val="24"/>
        </w:rPr>
        <w:t xml:space="preserve">; </w:t>
      </w:r>
      <w:r w:rsidRPr="005F6A47">
        <w:rPr>
          <w:sz w:val="24"/>
        </w:rPr>
        <w:t xml:space="preserve">13 - 47º34´21´´ </w:t>
      </w:r>
      <w:proofErr w:type="spellStart"/>
      <w:r w:rsidRPr="005F6A47">
        <w:rPr>
          <w:sz w:val="24"/>
        </w:rPr>
        <w:t>с.ш</w:t>
      </w:r>
      <w:proofErr w:type="spellEnd"/>
      <w:r w:rsidRPr="005F6A47">
        <w:rPr>
          <w:sz w:val="24"/>
        </w:rPr>
        <w:t xml:space="preserve"> 84º29´16´´ </w:t>
      </w:r>
      <w:proofErr w:type="spellStart"/>
      <w:r w:rsidRPr="005F6A47">
        <w:rPr>
          <w:sz w:val="24"/>
        </w:rPr>
        <w:t>в.д</w:t>
      </w:r>
      <w:proofErr w:type="spellEnd"/>
      <w:r w:rsidR="00ED0124">
        <w:rPr>
          <w:sz w:val="24"/>
        </w:rPr>
        <w:t xml:space="preserve">; </w:t>
      </w:r>
      <w:r w:rsidRPr="005F6A47">
        <w:rPr>
          <w:sz w:val="24"/>
        </w:rPr>
        <w:t xml:space="preserve">14 - 47º36´16´´ </w:t>
      </w:r>
      <w:proofErr w:type="spellStart"/>
      <w:r w:rsidRPr="005F6A47">
        <w:rPr>
          <w:sz w:val="24"/>
        </w:rPr>
        <w:t>с.ш</w:t>
      </w:r>
      <w:proofErr w:type="spellEnd"/>
      <w:r w:rsidRPr="005F6A47">
        <w:rPr>
          <w:sz w:val="24"/>
        </w:rPr>
        <w:t xml:space="preserve"> 84º22´09´´ в.д</w:t>
      </w:r>
      <w:r w:rsidR="00ED0124">
        <w:rPr>
          <w:sz w:val="24"/>
        </w:rPr>
        <w:t>.</w:t>
      </w:r>
    </w:p>
    <w:p w:rsidR="00981038" w:rsidRPr="008E24FE" w:rsidRDefault="006550B0" w:rsidP="006550B0">
      <w:pPr>
        <w:pStyle w:val="af"/>
        <w:ind w:firstLine="0"/>
        <w:jc w:val="center"/>
      </w:pPr>
      <w:r w:rsidRPr="006550B0">
        <w:rPr>
          <w:noProof/>
        </w:rPr>
        <w:lastRenderedPageBreak/>
        <w:drawing>
          <wp:inline distT="0" distB="0" distL="0" distR="0">
            <wp:extent cx="6261100" cy="3711317"/>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6261100" cy="3711317"/>
                    </a:xfrm>
                    <a:prstGeom prst="rect">
                      <a:avLst/>
                    </a:prstGeom>
                    <a:noFill/>
                    <a:ln w="9525">
                      <a:noFill/>
                      <a:miter lim="800000"/>
                      <a:headEnd/>
                      <a:tailEnd/>
                    </a:ln>
                  </pic:spPr>
                </pic:pic>
              </a:graphicData>
            </a:graphic>
          </wp:inline>
        </w:drawing>
      </w:r>
    </w:p>
    <w:p w:rsidR="00344C52" w:rsidRPr="008E24FE" w:rsidRDefault="00344C52" w:rsidP="00344C52">
      <w:pPr>
        <w:pStyle w:val="ad"/>
        <w:spacing w:line="240" w:lineRule="auto"/>
        <w:ind w:firstLine="0"/>
        <w:jc w:val="center"/>
        <w:outlineLvl w:val="0"/>
        <w:rPr>
          <w:b/>
          <w:sz w:val="20"/>
          <w:szCs w:val="20"/>
        </w:rPr>
      </w:pPr>
      <w:r w:rsidRPr="008E24FE">
        <w:rPr>
          <w:b/>
          <w:sz w:val="20"/>
          <w:szCs w:val="20"/>
        </w:rPr>
        <w:t xml:space="preserve">Рисунок - Обзорная карта расположения месторождения </w:t>
      </w:r>
      <w:r w:rsidR="006550B0">
        <w:rPr>
          <w:b/>
          <w:sz w:val="20"/>
          <w:szCs w:val="20"/>
        </w:rPr>
        <w:t>Сарыбулак</w:t>
      </w:r>
    </w:p>
    <w:p w:rsidR="00F742CE" w:rsidRPr="008E24FE" w:rsidRDefault="0005106B" w:rsidP="00344C52">
      <w:pPr>
        <w:pStyle w:val="aa"/>
        <w:spacing w:after="120"/>
      </w:pPr>
      <w:r w:rsidRPr="008E24FE">
        <w:t>Описание затрагиваемой территории с указанием 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извлечения природных ресурсов и захоронения отходов</w:t>
      </w:r>
    </w:p>
    <w:p w:rsidR="000157DC" w:rsidRPr="00014D10" w:rsidRDefault="000157DC" w:rsidP="000157DC">
      <w:pPr>
        <w:spacing w:line="360" w:lineRule="auto"/>
        <w:ind w:firstLine="737"/>
        <w:jc w:val="both"/>
        <w:rPr>
          <w:sz w:val="24"/>
        </w:rPr>
      </w:pPr>
      <w:r w:rsidRPr="00014D10">
        <w:rPr>
          <w:sz w:val="24"/>
        </w:rPr>
        <w:t xml:space="preserve">Контрактная территория находится в южной части </w:t>
      </w:r>
      <w:proofErr w:type="spellStart"/>
      <w:r w:rsidRPr="00014D10">
        <w:rPr>
          <w:sz w:val="24"/>
        </w:rPr>
        <w:t>Зайсанского</w:t>
      </w:r>
      <w:proofErr w:type="spellEnd"/>
      <w:r w:rsidRPr="00014D10">
        <w:rPr>
          <w:sz w:val="24"/>
        </w:rPr>
        <w:t xml:space="preserve"> бассейна. В географическом плане бассейн представляет обширную межгорную долину, ограниченную южными отрогами хребтов Тарбагатай, </w:t>
      </w:r>
      <w:proofErr w:type="spellStart"/>
      <w:r w:rsidRPr="00014D10">
        <w:rPr>
          <w:sz w:val="24"/>
        </w:rPr>
        <w:t>Манрак</w:t>
      </w:r>
      <w:proofErr w:type="spellEnd"/>
      <w:r w:rsidRPr="00014D10">
        <w:rPr>
          <w:sz w:val="24"/>
        </w:rPr>
        <w:t xml:space="preserve">, </w:t>
      </w:r>
      <w:proofErr w:type="spellStart"/>
      <w:r w:rsidRPr="00014D10">
        <w:rPr>
          <w:sz w:val="24"/>
        </w:rPr>
        <w:t>Саур</w:t>
      </w:r>
      <w:proofErr w:type="spellEnd"/>
      <w:r w:rsidRPr="00014D10">
        <w:rPr>
          <w:sz w:val="24"/>
        </w:rPr>
        <w:t xml:space="preserve"> и </w:t>
      </w:r>
      <w:proofErr w:type="spellStart"/>
      <w:r w:rsidRPr="00014D10">
        <w:rPr>
          <w:sz w:val="24"/>
        </w:rPr>
        <w:t>Сайкан</w:t>
      </w:r>
      <w:proofErr w:type="spellEnd"/>
      <w:r w:rsidRPr="00014D10">
        <w:rPr>
          <w:sz w:val="24"/>
        </w:rPr>
        <w:t xml:space="preserve">. Хребтами </w:t>
      </w:r>
      <w:proofErr w:type="spellStart"/>
      <w:r w:rsidRPr="00014D10">
        <w:rPr>
          <w:sz w:val="24"/>
        </w:rPr>
        <w:t>Манрак</w:t>
      </w:r>
      <w:proofErr w:type="spellEnd"/>
      <w:r w:rsidRPr="00014D10">
        <w:rPr>
          <w:sz w:val="24"/>
        </w:rPr>
        <w:t xml:space="preserve"> и </w:t>
      </w:r>
      <w:proofErr w:type="spellStart"/>
      <w:r w:rsidRPr="00014D10">
        <w:rPr>
          <w:sz w:val="24"/>
        </w:rPr>
        <w:t>Сайкан</w:t>
      </w:r>
      <w:proofErr w:type="spellEnd"/>
      <w:r w:rsidRPr="00014D10">
        <w:rPr>
          <w:sz w:val="24"/>
        </w:rPr>
        <w:t xml:space="preserve"> от </w:t>
      </w:r>
      <w:proofErr w:type="spellStart"/>
      <w:r w:rsidRPr="00014D10">
        <w:rPr>
          <w:sz w:val="24"/>
        </w:rPr>
        <w:t>Зайсанского</w:t>
      </w:r>
      <w:proofErr w:type="spellEnd"/>
      <w:r w:rsidRPr="00014D10">
        <w:rPr>
          <w:sz w:val="24"/>
        </w:rPr>
        <w:t xml:space="preserve"> бассейна обособляются </w:t>
      </w:r>
      <w:proofErr w:type="spellStart"/>
      <w:r w:rsidRPr="00014D10">
        <w:rPr>
          <w:sz w:val="24"/>
        </w:rPr>
        <w:t>Шиликтинская</w:t>
      </w:r>
      <w:proofErr w:type="spellEnd"/>
      <w:r w:rsidRPr="00014D10">
        <w:rPr>
          <w:sz w:val="24"/>
        </w:rPr>
        <w:t xml:space="preserve"> и </w:t>
      </w:r>
      <w:proofErr w:type="spellStart"/>
      <w:r w:rsidRPr="00014D10">
        <w:rPr>
          <w:sz w:val="24"/>
        </w:rPr>
        <w:t>Кендырлыкская</w:t>
      </w:r>
      <w:proofErr w:type="spellEnd"/>
      <w:r w:rsidRPr="00014D10">
        <w:rPr>
          <w:sz w:val="24"/>
        </w:rPr>
        <w:t xml:space="preserve"> долины.</w:t>
      </w:r>
    </w:p>
    <w:p w:rsidR="000157DC" w:rsidRPr="00C01557" w:rsidRDefault="000157DC" w:rsidP="000157DC">
      <w:pPr>
        <w:spacing w:line="360" w:lineRule="auto"/>
        <w:ind w:firstLine="737"/>
        <w:jc w:val="both"/>
        <w:rPr>
          <w:sz w:val="24"/>
        </w:rPr>
      </w:pPr>
      <w:r w:rsidRPr="00014D10">
        <w:rPr>
          <w:sz w:val="24"/>
        </w:rPr>
        <w:t>Площадь контрактной территории составляет 8326,886 тыс. км</w:t>
      </w:r>
      <w:proofErr w:type="gramStart"/>
      <w:r w:rsidRPr="00014D10">
        <w:rPr>
          <w:sz w:val="24"/>
          <w:vertAlign w:val="superscript"/>
        </w:rPr>
        <w:t>2</w:t>
      </w:r>
      <w:proofErr w:type="gramEnd"/>
      <w:r w:rsidRPr="00C01557">
        <w:rPr>
          <w:sz w:val="24"/>
        </w:rPr>
        <w:t>.</w:t>
      </w:r>
    </w:p>
    <w:p w:rsidR="000157DC" w:rsidRPr="00014D10" w:rsidRDefault="000157DC" w:rsidP="000157DC">
      <w:pPr>
        <w:spacing w:line="360" w:lineRule="auto"/>
        <w:ind w:firstLine="737"/>
        <w:jc w:val="both"/>
        <w:rPr>
          <w:sz w:val="24"/>
        </w:rPr>
      </w:pPr>
      <w:r w:rsidRPr="00014D10">
        <w:rPr>
          <w:sz w:val="24"/>
        </w:rPr>
        <w:t xml:space="preserve">В административном отношении месторождение находится в пределах территории </w:t>
      </w:r>
      <w:proofErr w:type="spellStart"/>
      <w:r w:rsidRPr="00014D10">
        <w:rPr>
          <w:sz w:val="24"/>
        </w:rPr>
        <w:t>Тарбагатайского</w:t>
      </w:r>
      <w:proofErr w:type="spellEnd"/>
      <w:r w:rsidRPr="00014D10">
        <w:rPr>
          <w:sz w:val="24"/>
        </w:rPr>
        <w:t xml:space="preserve"> и </w:t>
      </w:r>
      <w:proofErr w:type="spellStart"/>
      <w:r w:rsidRPr="00014D10">
        <w:rPr>
          <w:sz w:val="24"/>
        </w:rPr>
        <w:t>Зайсанского</w:t>
      </w:r>
      <w:proofErr w:type="spellEnd"/>
      <w:r w:rsidRPr="00014D10">
        <w:rPr>
          <w:sz w:val="24"/>
        </w:rPr>
        <w:t xml:space="preserve"> районов Восточно-Казахстанской области Республики Казахстан.</w:t>
      </w:r>
    </w:p>
    <w:p w:rsidR="000157DC" w:rsidRPr="00014D10" w:rsidRDefault="000157DC" w:rsidP="000157DC">
      <w:pPr>
        <w:spacing w:line="360" w:lineRule="auto"/>
        <w:ind w:firstLine="737"/>
        <w:jc w:val="both"/>
        <w:rPr>
          <w:sz w:val="24"/>
        </w:rPr>
      </w:pPr>
      <w:r w:rsidRPr="00014D10">
        <w:rPr>
          <w:sz w:val="24"/>
        </w:rPr>
        <w:t xml:space="preserve">Ближайшими населенными пунктами являются город Зайсан в 30 км к востоку и поселки </w:t>
      </w:r>
      <w:proofErr w:type="spellStart"/>
      <w:r w:rsidRPr="00014D10">
        <w:rPr>
          <w:sz w:val="24"/>
        </w:rPr>
        <w:t>Сатбай</w:t>
      </w:r>
      <w:proofErr w:type="spellEnd"/>
      <w:r w:rsidRPr="00014D10">
        <w:rPr>
          <w:sz w:val="24"/>
        </w:rPr>
        <w:t xml:space="preserve"> в 15 км к востоку, Карабулак в 15 км к юго-востоку от исследуемого объекта.</w:t>
      </w:r>
    </w:p>
    <w:p w:rsidR="000157DC" w:rsidRPr="00014D10" w:rsidRDefault="000157DC" w:rsidP="000157DC">
      <w:pPr>
        <w:spacing w:line="360" w:lineRule="auto"/>
        <w:ind w:firstLine="737"/>
        <w:jc w:val="both"/>
        <w:rPr>
          <w:sz w:val="24"/>
        </w:rPr>
      </w:pPr>
      <w:r w:rsidRPr="00014D10">
        <w:rPr>
          <w:sz w:val="24"/>
        </w:rPr>
        <w:t>Населенные пункты соединены шоссейной дорогой с твердым покрытием между собой и областным центром Усть-Каменогорск, расстояние до которого составляет 450 км.</w:t>
      </w:r>
    </w:p>
    <w:p w:rsidR="000157DC" w:rsidRPr="00014D10" w:rsidRDefault="000157DC" w:rsidP="000157DC">
      <w:pPr>
        <w:spacing w:line="360" w:lineRule="auto"/>
        <w:ind w:firstLine="737"/>
        <w:jc w:val="both"/>
        <w:rPr>
          <w:sz w:val="24"/>
        </w:rPr>
      </w:pPr>
      <w:r w:rsidRPr="00014D10">
        <w:rPr>
          <w:sz w:val="24"/>
        </w:rPr>
        <w:t xml:space="preserve">На севере в районе гг. Усть-Каменогорск, Зыряновск, Лениногорск, имеется железная дорога. Ближайшими железнодорожными станциями являются Жангизтобе, </w:t>
      </w:r>
      <w:proofErr w:type="gramStart"/>
      <w:r w:rsidRPr="00014D10">
        <w:rPr>
          <w:sz w:val="24"/>
        </w:rPr>
        <w:t>находящаяся</w:t>
      </w:r>
      <w:proofErr w:type="gramEnd"/>
      <w:r w:rsidRPr="00014D10">
        <w:rPr>
          <w:sz w:val="24"/>
        </w:rPr>
        <w:t xml:space="preserve"> в 380 км и </w:t>
      </w:r>
      <w:proofErr w:type="spellStart"/>
      <w:r w:rsidRPr="00014D10">
        <w:rPr>
          <w:sz w:val="24"/>
        </w:rPr>
        <w:t>Бухтарма</w:t>
      </w:r>
      <w:proofErr w:type="spellEnd"/>
      <w:r w:rsidRPr="00014D10">
        <w:rPr>
          <w:sz w:val="24"/>
        </w:rPr>
        <w:t xml:space="preserve"> в 300 км от контрактной территории.</w:t>
      </w:r>
    </w:p>
    <w:p w:rsidR="000157DC" w:rsidRPr="00014D10" w:rsidRDefault="000157DC" w:rsidP="000157DC">
      <w:pPr>
        <w:spacing w:line="360" w:lineRule="auto"/>
        <w:ind w:firstLine="737"/>
        <w:jc w:val="both"/>
        <w:rPr>
          <w:sz w:val="24"/>
        </w:rPr>
      </w:pPr>
      <w:r w:rsidRPr="00014D10">
        <w:rPr>
          <w:sz w:val="24"/>
        </w:rPr>
        <w:lastRenderedPageBreak/>
        <w:t xml:space="preserve">Вблизи территории работ в поселке </w:t>
      </w:r>
      <w:proofErr w:type="spellStart"/>
      <w:r w:rsidRPr="00014D10">
        <w:rPr>
          <w:sz w:val="24"/>
        </w:rPr>
        <w:t>Тугыл</w:t>
      </w:r>
      <w:proofErr w:type="spellEnd"/>
      <w:r w:rsidRPr="00014D10">
        <w:rPr>
          <w:sz w:val="24"/>
        </w:rPr>
        <w:t xml:space="preserve"> имеется пристань, откуда осуществляется сообщение водным путем до Усть-Каменогорска.</w:t>
      </w:r>
    </w:p>
    <w:p w:rsidR="000157DC" w:rsidRPr="00014D10" w:rsidRDefault="000157DC" w:rsidP="000157DC">
      <w:pPr>
        <w:spacing w:line="360" w:lineRule="auto"/>
        <w:ind w:firstLine="737"/>
        <w:jc w:val="both"/>
        <w:rPr>
          <w:sz w:val="24"/>
        </w:rPr>
      </w:pPr>
      <w:r w:rsidRPr="00014D10">
        <w:rPr>
          <w:sz w:val="24"/>
        </w:rPr>
        <w:t>В городе Зайсан имеется аэропорт, откуда выполняются авиаперевозки в Усть-Каменогорск. Имеются ЛЭП и линии связи.</w:t>
      </w:r>
    </w:p>
    <w:p w:rsidR="000157DC" w:rsidRPr="00014D10" w:rsidRDefault="000157DC" w:rsidP="000157DC">
      <w:pPr>
        <w:spacing w:line="360" w:lineRule="auto"/>
        <w:ind w:firstLine="737"/>
        <w:jc w:val="both"/>
        <w:rPr>
          <w:sz w:val="24"/>
        </w:rPr>
      </w:pPr>
      <w:r w:rsidRPr="00014D10">
        <w:rPr>
          <w:sz w:val="24"/>
        </w:rPr>
        <w:t>Климат района резко-континентальный с холодной зимой и жарким летом</w:t>
      </w:r>
      <w:r>
        <w:rPr>
          <w:sz w:val="24"/>
        </w:rPr>
        <w:t>.</w:t>
      </w:r>
    </w:p>
    <w:p w:rsidR="000157DC" w:rsidRPr="00014D10" w:rsidRDefault="000157DC" w:rsidP="000157DC">
      <w:pPr>
        <w:spacing w:line="360" w:lineRule="auto"/>
        <w:ind w:firstLine="737"/>
        <w:jc w:val="both"/>
        <w:rPr>
          <w:sz w:val="24"/>
        </w:rPr>
      </w:pPr>
      <w:r w:rsidRPr="00014D10">
        <w:rPr>
          <w:sz w:val="24"/>
        </w:rPr>
        <w:t>Абсолютная минимальная температура воздуха – минус 46</w:t>
      </w:r>
      <w:r w:rsidRPr="00014D10">
        <w:rPr>
          <w:sz w:val="24"/>
          <w:vertAlign w:val="superscript"/>
        </w:rPr>
        <w:t>o</w:t>
      </w:r>
      <w:r w:rsidRPr="00014D10">
        <w:rPr>
          <w:sz w:val="24"/>
        </w:rPr>
        <w:t>С, средняя месячная температура воздуха в январе – минус 18</w:t>
      </w:r>
      <w:r w:rsidRPr="00014D10">
        <w:rPr>
          <w:sz w:val="24"/>
          <w:vertAlign w:val="superscript"/>
        </w:rPr>
        <w:t>o</w:t>
      </w:r>
      <w:r w:rsidRPr="00014D10">
        <w:rPr>
          <w:sz w:val="24"/>
        </w:rPr>
        <w:t>С, средняя месячная температура воздуха в июле – плюс 21</w:t>
      </w:r>
      <w:r w:rsidRPr="00014D10">
        <w:rPr>
          <w:sz w:val="24"/>
          <w:vertAlign w:val="superscript"/>
        </w:rPr>
        <w:t>o</w:t>
      </w:r>
      <w:r w:rsidRPr="00014D10">
        <w:rPr>
          <w:sz w:val="24"/>
        </w:rPr>
        <w:t>С. Расчетная температура воздуха самой холодной пятидневки (минус 33</w:t>
      </w:r>
      <w:r w:rsidRPr="00014D10">
        <w:rPr>
          <w:sz w:val="24"/>
          <w:vertAlign w:val="superscript"/>
        </w:rPr>
        <w:t>o</w:t>
      </w:r>
      <w:r w:rsidRPr="00014D10">
        <w:rPr>
          <w:sz w:val="24"/>
        </w:rPr>
        <w:t>С), самых холодных суток (минус 39</w:t>
      </w:r>
      <w:r w:rsidRPr="00014D10">
        <w:rPr>
          <w:sz w:val="24"/>
          <w:vertAlign w:val="superscript"/>
        </w:rPr>
        <w:t>o</w:t>
      </w:r>
      <w:r w:rsidRPr="00014D10">
        <w:rPr>
          <w:sz w:val="24"/>
        </w:rPr>
        <w:t>С). Температура воздуха холодного периода обеспеченностью 0,94 (минус 23</w:t>
      </w:r>
      <w:r w:rsidRPr="00014D10">
        <w:rPr>
          <w:sz w:val="24"/>
          <w:vertAlign w:val="superscript"/>
        </w:rPr>
        <w:t>o</w:t>
      </w:r>
      <w:r w:rsidRPr="00014D10">
        <w:rPr>
          <w:sz w:val="24"/>
        </w:rPr>
        <w:t>С), средняя суточная амплитуда температуры воздуха наиболее холодного месяца 8,3</w:t>
      </w:r>
      <w:proofErr w:type="gramStart"/>
      <w:r w:rsidRPr="00014D10">
        <w:rPr>
          <w:sz w:val="24"/>
          <w:vertAlign w:val="superscript"/>
        </w:rPr>
        <w:t>o</w:t>
      </w:r>
      <w:proofErr w:type="gramEnd"/>
      <w:r w:rsidRPr="00014D10">
        <w:rPr>
          <w:sz w:val="24"/>
        </w:rPr>
        <w:t>С. Средняя месячная относительная влажность воздуха наиболее холодного месяца 81 %.</w:t>
      </w:r>
    </w:p>
    <w:p w:rsidR="000157DC" w:rsidRPr="00014D10" w:rsidRDefault="000157DC" w:rsidP="000157DC">
      <w:pPr>
        <w:spacing w:line="360" w:lineRule="auto"/>
        <w:ind w:firstLine="737"/>
        <w:jc w:val="both"/>
        <w:rPr>
          <w:sz w:val="24"/>
        </w:rPr>
      </w:pPr>
      <w:r w:rsidRPr="00014D10">
        <w:rPr>
          <w:sz w:val="24"/>
        </w:rPr>
        <w:t xml:space="preserve">Гидрографические и гидрологические особенности рассматриваемой территории определяются озером Зайсан, а также множеством горных рек, берущих начало на склонах </w:t>
      </w:r>
      <w:proofErr w:type="spellStart"/>
      <w:r w:rsidRPr="00014D10">
        <w:rPr>
          <w:sz w:val="24"/>
        </w:rPr>
        <w:t>Саур-Тарбагатая</w:t>
      </w:r>
      <w:proofErr w:type="spellEnd"/>
      <w:r w:rsidRPr="00014D10">
        <w:rPr>
          <w:sz w:val="24"/>
        </w:rPr>
        <w:t>.</w:t>
      </w:r>
    </w:p>
    <w:p w:rsidR="000157DC" w:rsidRPr="00014D10" w:rsidRDefault="000157DC" w:rsidP="000157DC">
      <w:pPr>
        <w:spacing w:line="360" w:lineRule="auto"/>
        <w:ind w:firstLine="737"/>
        <w:jc w:val="both"/>
        <w:rPr>
          <w:sz w:val="24"/>
        </w:rPr>
      </w:pPr>
      <w:r w:rsidRPr="00014D10">
        <w:rPr>
          <w:sz w:val="24"/>
        </w:rPr>
        <w:t xml:space="preserve">В гидрогеологическом плане </w:t>
      </w:r>
      <w:proofErr w:type="spellStart"/>
      <w:r w:rsidRPr="00014D10">
        <w:rPr>
          <w:sz w:val="24"/>
        </w:rPr>
        <w:t>Зайсанская</w:t>
      </w:r>
      <w:proofErr w:type="spellEnd"/>
      <w:r w:rsidRPr="00014D10">
        <w:rPr>
          <w:sz w:val="24"/>
        </w:rPr>
        <w:t xml:space="preserve"> впадина является единой водонапорной системой и частью </w:t>
      </w:r>
      <w:proofErr w:type="spellStart"/>
      <w:r w:rsidRPr="00014D10">
        <w:rPr>
          <w:sz w:val="24"/>
        </w:rPr>
        <w:t>Зайсанского</w:t>
      </w:r>
      <w:proofErr w:type="spellEnd"/>
      <w:r w:rsidRPr="00014D10">
        <w:rPr>
          <w:sz w:val="24"/>
        </w:rPr>
        <w:t xml:space="preserve"> артезианского бассейна, в разрезе которого выделяются следующие водоносные комплексы: неоген-четвертичный, мел-палеогеновый, </w:t>
      </w:r>
      <w:proofErr w:type="spellStart"/>
      <w:r w:rsidRPr="00014D10">
        <w:rPr>
          <w:sz w:val="24"/>
        </w:rPr>
        <w:t>верхнепалеозой-мезозойский</w:t>
      </w:r>
      <w:proofErr w:type="spellEnd"/>
      <w:r w:rsidRPr="00014D10">
        <w:rPr>
          <w:sz w:val="24"/>
        </w:rPr>
        <w:t xml:space="preserve"> и палеозойский.</w:t>
      </w:r>
    </w:p>
    <w:p w:rsidR="00F742CE" w:rsidRPr="008E24FE" w:rsidRDefault="0005106B" w:rsidP="00D73CAA">
      <w:pPr>
        <w:pStyle w:val="aa"/>
        <w:spacing w:after="120"/>
      </w:pPr>
      <w:r w:rsidRPr="008E24FE">
        <w:t>Сведения об инициаторе намечаемой деятельности, его контактные данные</w:t>
      </w:r>
    </w:p>
    <w:p w:rsidR="00734391" w:rsidRPr="00014D10" w:rsidRDefault="0005106B" w:rsidP="00734391">
      <w:pPr>
        <w:spacing w:line="360" w:lineRule="auto"/>
        <w:ind w:firstLine="737"/>
        <w:jc w:val="both"/>
        <w:rPr>
          <w:sz w:val="24"/>
        </w:rPr>
      </w:pPr>
      <w:r w:rsidRPr="006B0800">
        <w:rPr>
          <w:sz w:val="24"/>
          <w:szCs w:val="24"/>
        </w:rPr>
        <w:t>Инициатор намечаемой деятел</w:t>
      </w:r>
      <w:r w:rsidR="00EC1356" w:rsidRPr="006B0800">
        <w:rPr>
          <w:sz w:val="24"/>
          <w:szCs w:val="24"/>
        </w:rPr>
        <w:t xml:space="preserve">ьности: </w:t>
      </w:r>
      <w:r w:rsidR="006B0800" w:rsidRPr="006B0800">
        <w:t>ТОО «</w:t>
      </w:r>
      <w:r w:rsidR="000157DC">
        <w:t xml:space="preserve">Тарбагатай </w:t>
      </w:r>
      <w:proofErr w:type="spellStart"/>
      <w:r w:rsidR="000157DC">
        <w:t>Мунай</w:t>
      </w:r>
      <w:proofErr w:type="spellEnd"/>
      <w:r w:rsidR="006B0800" w:rsidRPr="006B0800">
        <w:t xml:space="preserve">», </w:t>
      </w:r>
      <w:r w:rsidR="009F6EC2">
        <w:t xml:space="preserve">месторождение </w:t>
      </w:r>
      <w:r w:rsidR="000157DC">
        <w:t>Сарыбулак</w:t>
      </w:r>
      <w:r w:rsidR="009F6EC2">
        <w:t xml:space="preserve">, </w:t>
      </w:r>
      <w:r w:rsidR="00734391" w:rsidRPr="00014D10">
        <w:rPr>
          <w:sz w:val="24"/>
        </w:rPr>
        <w:t xml:space="preserve">в пределах территории </w:t>
      </w:r>
      <w:proofErr w:type="spellStart"/>
      <w:r w:rsidR="00734391" w:rsidRPr="00014D10">
        <w:rPr>
          <w:sz w:val="24"/>
        </w:rPr>
        <w:t>Тарбагатайского</w:t>
      </w:r>
      <w:proofErr w:type="spellEnd"/>
      <w:r w:rsidR="00734391" w:rsidRPr="00014D10">
        <w:rPr>
          <w:sz w:val="24"/>
        </w:rPr>
        <w:t xml:space="preserve"> и </w:t>
      </w:r>
      <w:proofErr w:type="spellStart"/>
      <w:r w:rsidR="00734391" w:rsidRPr="00014D10">
        <w:rPr>
          <w:sz w:val="24"/>
        </w:rPr>
        <w:t>Зайсанского</w:t>
      </w:r>
      <w:proofErr w:type="spellEnd"/>
      <w:r w:rsidR="00734391" w:rsidRPr="00014D10">
        <w:rPr>
          <w:sz w:val="24"/>
        </w:rPr>
        <w:t xml:space="preserve"> районов Восточно-Казахстанской области Республики Казахстан.</w:t>
      </w:r>
    </w:p>
    <w:p w:rsidR="00F742CE" w:rsidRPr="008E24FE" w:rsidRDefault="0005106B" w:rsidP="00EC1356">
      <w:pPr>
        <w:pStyle w:val="aa"/>
        <w:spacing w:after="120"/>
      </w:pPr>
      <w:r w:rsidRPr="008E24FE">
        <w:t>Краткое описание намечаемой деятельности</w:t>
      </w:r>
    </w:p>
    <w:p w:rsidR="00EF2084" w:rsidRPr="00AE3537" w:rsidRDefault="00EF2084" w:rsidP="00EF2084">
      <w:pPr>
        <w:pStyle w:val="afc"/>
      </w:pPr>
      <w:proofErr w:type="gramStart"/>
      <w:r w:rsidRPr="00AE3537">
        <w:t>В 2021 г. компанией ТОО «</w:t>
      </w:r>
      <w:proofErr w:type="spellStart"/>
      <w:r w:rsidRPr="00AE3537">
        <w:t>АктюбНИГРИ</w:t>
      </w:r>
      <w:proofErr w:type="spellEnd"/>
      <w:r w:rsidRPr="00AE3537">
        <w:t xml:space="preserve">» было выполнено «Дополнение № 2 к ППЭ пермских отложений месторождения Сарыбулак по состоянию на 01.07.2021 г.», утвержденное ЦКРР МЭ РК (протокол ЦКРР № 31/9 от 22.19.2022 г.) с показателями в 2022-05.03.2023 гг. </w:t>
      </w:r>
      <w:r>
        <w:t>Н</w:t>
      </w:r>
      <w:r w:rsidRPr="00AE3537">
        <w:t xml:space="preserve"> основании обращения </w:t>
      </w:r>
      <w:proofErr w:type="spellStart"/>
      <w:r w:rsidRPr="00AE3537">
        <w:t>Недропользователя</w:t>
      </w:r>
      <w:proofErr w:type="spellEnd"/>
      <w:r w:rsidRPr="00AE3537">
        <w:t xml:space="preserve">, Компетентным органом было принято решение выдать разрешение ТОО «Тарбагатай </w:t>
      </w:r>
      <w:proofErr w:type="spellStart"/>
      <w:r w:rsidRPr="00AE3537">
        <w:t>Мунай</w:t>
      </w:r>
      <w:proofErr w:type="spellEnd"/>
      <w:r w:rsidRPr="00AE3537">
        <w:t>» на продление периода разведки сроком на 1 год и</w:t>
      </w:r>
      <w:proofErr w:type="gramEnd"/>
      <w:r w:rsidRPr="00AE3537">
        <w:t xml:space="preserve"> 6 месяцев (№ 04-12/19944 от 15.09.2021 г.) до марта 2023 г.</w:t>
      </w:r>
    </w:p>
    <w:p w:rsidR="00734391" w:rsidRPr="00AE3537" w:rsidRDefault="00734391" w:rsidP="00734391">
      <w:pPr>
        <w:pStyle w:val="afc"/>
      </w:pPr>
      <w:r w:rsidRPr="002B790E">
        <w:t>В 2022 г. выполнен и утвержден в ГКЗ РК «Подсчет запасов нефти и растворенного газа пермских отложений месторождения Сарыбулак по состоянию на 02.01.2023 г.», что послужило основой для выполнения настоящего «Проекта разработки….».</w:t>
      </w:r>
    </w:p>
    <w:p w:rsidR="00734391" w:rsidRPr="00AE3537" w:rsidRDefault="00734391" w:rsidP="00734391">
      <w:pPr>
        <w:pStyle w:val="afc"/>
      </w:pPr>
      <w:r w:rsidRPr="00AE3537">
        <w:lastRenderedPageBreak/>
        <w:t xml:space="preserve">Цель </w:t>
      </w:r>
      <w:r>
        <w:t>Проекта</w:t>
      </w:r>
      <w:r w:rsidRPr="00AE3537">
        <w:t xml:space="preserve"> – на основе </w:t>
      </w:r>
      <w:proofErr w:type="gramStart"/>
      <w:r w:rsidRPr="00AE3537">
        <w:t>Подсчета запасов нефти пермских отложений месторождения</w:t>
      </w:r>
      <w:proofErr w:type="gramEnd"/>
      <w:r w:rsidRPr="00AE3537">
        <w:t xml:space="preserve"> Сарыбулак, обосновать ввод залежей в промышленн</w:t>
      </w:r>
      <w:r>
        <w:t>ую</w:t>
      </w:r>
      <w:r w:rsidRPr="00AE3537">
        <w:t xml:space="preserve"> разработк</w:t>
      </w:r>
      <w:r>
        <w:t>у</w:t>
      </w:r>
      <w:r w:rsidRPr="00AE3537">
        <w:t xml:space="preserve">. </w:t>
      </w:r>
    </w:p>
    <w:p w:rsidR="00EC1356" w:rsidRPr="008E24FE" w:rsidRDefault="00EC1356" w:rsidP="00EC1356">
      <w:pPr>
        <w:spacing w:line="360" w:lineRule="auto"/>
        <w:ind w:firstLine="737"/>
        <w:jc w:val="both"/>
        <w:rPr>
          <w:sz w:val="24"/>
          <w:szCs w:val="24"/>
        </w:rPr>
      </w:pPr>
      <w:r w:rsidRPr="008E24FE">
        <w:rPr>
          <w:sz w:val="24"/>
          <w:szCs w:val="24"/>
        </w:rPr>
        <w:t xml:space="preserve">В </w:t>
      </w:r>
      <w:r w:rsidR="00F527A8" w:rsidRPr="00926193">
        <w:rPr>
          <w:sz w:val="24"/>
          <w:szCs w:val="24"/>
        </w:rPr>
        <w:t>«Проект</w:t>
      </w:r>
      <w:r w:rsidR="00F527A8">
        <w:rPr>
          <w:sz w:val="24"/>
          <w:szCs w:val="24"/>
        </w:rPr>
        <w:t xml:space="preserve">е </w:t>
      </w:r>
      <w:r w:rsidR="00F527A8" w:rsidRPr="00926193">
        <w:rPr>
          <w:sz w:val="24"/>
          <w:szCs w:val="24"/>
        </w:rPr>
        <w:t xml:space="preserve">разработки </w:t>
      </w:r>
      <w:r w:rsidR="00C77025">
        <w:rPr>
          <w:sz w:val="24"/>
          <w:szCs w:val="24"/>
        </w:rPr>
        <w:t xml:space="preserve">пермских нефтяных залежей месторождения Сарыбулак </w:t>
      </w:r>
      <w:r w:rsidR="00F527A8" w:rsidRPr="00926193">
        <w:rPr>
          <w:sz w:val="24"/>
          <w:szCs w:val="24"/>
        </w:rPr>
        <w:t>по состоянию на 01.04.2023 г.»</w:t>
      </w:r>
      <w:r w:rsidR="00F527A8">
        <w:rPr>
          <w:sz w:val="24"/>
          <w:szCs w:val="24"/>
        </w:rPr>
        <w:t xml:space="preserve"> </w:t>
      </w:r>
      <w:r w:rsidRPr="008E24FE">
        <w:rPr>
          <w:sz w:val="24"/>
          <w:szCs w:val="24"/>
        </w:rPr>
        <w:t xml:space="preserve">приведено обоснование выбора эксплуатационных объектов и расчетных вариантов разработки. </w:t>
      </w:r>
    </w:p>
    <w:p w:rsidR="00F742CE" w:rsidRPr="008E24FE" w:rsidRDefault="0005106B" w:rsidP="00EC1356">
      <w:pPr>
        <w:spacing w:line="360" w:lineRule="auto"/>
        <w:ind w:firstLine="737"/>
        <w:jc w:val="both"/>
        <w:rPr>
          <w:sz w:val="24"/>
          <w:szCs w:val="24"/>
        </w:rPr>
      </w:pPr>
      <w:r w:rsidRPr="008E24FE">
        <w:rPr>
          <w:sz w:val="24"/>
          <w:szCs w:val="24"/>
        </w:rPr>
        <w:t>Проектом предусматривается обоснование рациональной системы разработки с расчетными технологическими показателями и проведение технико-экономического анализа вариантов добычи нефти.</w:t>
      </w:r>
    </w:p>
    <w:p w:rsidR="00EC1356" w:rsidRPr="008E24FE" w:rsidRDefault="00EC1356" w:rsidP="00EC1356">
      <w:pPr>
        <w:spacing w:line="360" w:lineRule="auto"/>
        <w:ind w:firstLine="737"/>
        <w:jc w:val="both"/>
        <w:rPr>
          <w:sz w:val="24"/>
          <w:szCs w:val="24"/>
        </w:rPr>
      </w:pPr>
      <w:proofErr w:type="gramStart"/>
      <w:r w:rsidRPr="008E24FE">
        <w:rPr>
          <w:sz w:val="24"/>
          <w:szCs w:val="24"/>
        </w:rPr>
        <w:t xml:space="preserve">В настоящем </w:t>
      </w:r>
      <w:r w:rsidR="00F527A8" w:rsidRPr="00926193">
        <w:rPr>
          <w:sz w:val="24"/>
          <w:szCs w:val="24"/>
        </w:rPr>
        <w:t>«Проект</w:t>
      </w:r>
      <w:r w:rsidR="00F527A8">
        <w:rPr>
          <w:sz w:val="24"/>
          <w:szCs w:val="24"/>
        </w:rPr>
        <w:t>е</w:t>
      </w:r>
      <w:r w:rsidR="00F527A8" w:rsidRPr="00926193">
        <w:rPr>
          <w:sz w:val="24"/>
          <w:szCs w:val="24"/>
        </w:rPr>
        <w:t xml:space="preserve"> разработки </w:t>
      </w:r>
      <w:r w:rsidR="00C77025">
        <w:rPr>
          <w:sz w:val="24"/>
          <w:szCs w:val="24"/>
        </w:rPr>
        <w:t xml:space="preserve">пермских нефтяных залежей месторождения Сарыбулак по </w:t>
      </w:r>
      <w:r w:rsidR="00F527A8" w:rsidRPr="00926193">
        <w:rPr>
          <w:sz w:val="24"/>
          <w:szCs w:val="24"/>
        </w:rPr>
        <w:t>состоянию на 01.04.2023 г.»</w:t>
      </w:r>
      <w:r w:rsidR="00F527A8">
        <w:rPr>
          <w:sz w:val="24"/>
          <w:szCs w:val="24"/>
        </w:rPr>
        <w:t xml:space="preserve"> </w:t>
      </w:r>
      <w:r w:rsidRPr="008E24FE">
        <w:rPr>
          <w:sz w:val="24"/>
          <w:szCs w:val="24"/>
        </w:rPr>
        <w:t>рассмотрено 3 основных варианта разработки, из которых реком</w:t>
      </w:r>
      <w:r w:rsidR="00B003A0" w:rsidRPr="008E24FE">
        <w:rPr>
          <w:sz w:val="24"/>
          <w:szCs w:val="24"/>
        </w:rPr>
        <w:t>ендуемым предлагается 2 вариант разработки</w:t>
      </w:r>
      <w:r w:rsidR="009F6EC2">
        <w:rPr>
          <w:sz w:val="24"/>
          <w:szCs w:val="24"/>
        </w:rPr>
        <w:t>.</w:t>
      </w:r>
      <w:proofErr w:type="gramEnd"/>
    </w:p>
    <w:p w:rsidR="00F742CE" w:rsidRDefault="0005106B" w:rsidP="00A95D80">
      <w:pPr>
        <w:spacing w:line="360" w:lineRule="auto"/>
        <w:ind w:firstLine="737"/>
        <w:jc w:val="both"/>
        <w:rPr>
          <w:sz w:val="24"/>
          <w:szCs w:val="24"/>
        </w:rPr>
      </w:pPr>
      <w:r w:rsidRPr="008E24FE">
        <w:rPr>
          <w:sz w:val="24"/>
          <w:szCs w:val="24"/>
        </w:rPr>
        <w:t xml:space="preserve">Проектом предоставляются следующие варианты рациональной системы разработки добычи </w:t>
      </w:r>
      <w:r w:rsidR="00EC1356" w:rsidRPr="008E24FE">
        <w:rPr>
          <w:sz w:val="24"/>
          <w:szCs w:val="24"/>
        </w:rPr>
        <w:t>углеводородного сырья</w:t>
      </w:r>
      <w:r w:rsidRPr="008E24FE">
        <w:rPr>
          <w:sz w:val="24"/>
          <w:szCs w:val="24"/>
        </w:rPr>
        <w:t>:</w:t>
      </w:r>
    </w:p>
    <w:p w:rsidR="00B61831" w:rsidRPr="00282D61" w:rsidRDefault="00B61831" w:rsidP="00B61831">
      <w:pPr>
        <w:spacing w:line="360" w:lineRule="auto"/>
        <w:ind w:firstLine="709"/>
        <w:jc w:val="both"/>
        <w:rPr>
          <w:sz w:val="24"/>
        </w:rPr>
      </w:pPr>
      <w:r w:rsidRPr="00282D61">
        <w:rPr>
          <w:b/>
          <w:sz w:val="24"/>
        </w:rPr>
        <w:t>I вариант</w:t>
      </w:r>
      <w:r w:rsidRPr="00282D61">
        <w:rPr>
          <w:sz w:val="24"/>
        </w:rPr>
        <w:t xml:space="preserve"> – базовый, предусматривает разработку залежи на режиме истощения, плотность сетки скважин принята 9 га/</w:t>
      </w:r>
      <w:proofErr w:type="spellStart"/>
      <w:r w:rsidRPr="00282D61">
        <w:rPr>
          <w:sz w:val="24"/>
        </w:rPr>
        <w:t>скв</w:t>
      </w:r>
      <w:proofErr w:type="spellEnd"/>
      <w:r w:rsidRPr="00282D61">
        <w:rPr>
          <w:sz w:val="24"/>
        </w:rPr>
        <w:t>. (300*300 м). Данный вариант предусматривает бурение 51 добывающей скважины. Добывающий фонд скважин по месторождению составит 59 ед.</w:t>
      </w:r>
    </w:p>
    <w:p w:rsidR="00B61831" w:rsidRPr="00282D61" w:rsidRDefault="00B61831" w:rsidP="00B61831">
      <w:pPr>
        <w:spacing w:line="360" w:lineRule="auto"/>
        <w:ind w:firstLine="709"/>
        <w:jc w:val="both"/>
        <w:rPr>
          <w:sz w:val="24"/>
        </w:rPr>
      </w:pPr>
      <w:r w:rsidRPr="00282D61">
        <w:rPr>
          <w:sz w:val="24"/>
        </w:rPr>
        <w:t>По II и III вариантам разработки предусмотрено сгущение сетки скважин относительно I варианта.</w:t>
      </w:r>
    </w:p>
    <w:p w:rsidR="00B61831" w:rsidRPr="00282D61" w:rsidRDefault="00B61831" w:rsidP="00B61831">
      <w:pPr>
        <w:pStyle w:val="ad"/>
      </w:pPr>
      <w:r w:rsidRPr="00282D61">
        <w:rPr>
          <w:b/>
          <w:lang w:val="en-US"/>
        </w:rPr>
        <w:t>II</w:t>
      </w:r>
      <w:r w:rsidRPr="00282D61">
        <w:rPr>
          <w:b/>
        </w:rPr>
        <w:t xml:space="preserve"> вариант </w:t>
      </w:r>
      <w:r>
        <w:rPr>
          <w:b/>
        </w:rPr>
        <w:t xml:space="preserve">(рекомендуемый) </w:t>
      </w:r>
      <w:r w:rsidRPr="00282D61">
        <w:rPr>
          <w:b/>
        </w:rPr>
        <w:t xml:space="preserve">– </w:t>
      </w:r>
      <w:r w:rsidRPr="00282D61">
        <w:t>предусматривает разработку залежи на режиме истощения, плотность сетки скважин принята 7</w:t>
      </w:r>
      <w:proofErr w:type="gramStart"/>
      <w:r w:rsidRPr="00282D61">
        <w:t>,56</w:t>
      </w:r>
      <w:proofErr w:type="gramEnd"/>
      <w:r w:rsidRPr="00282D61">
        <w:t xml:space="preserve"> га/</w:t>
      </w:r>
      <w:proofErr w:type="spellStart"/>
      <w:r w:rsidRPr="00282D61">
        <w:t>скв</w:t>
      </w:r>
      <w:proofErr w:type="spellEnd"/>
      <w:r w:rsidRPr="00282D61">
        <w:t>. (275*275 м).</w:t>
      </w:r>
    </w:p>
    <w:p w:rsidR="00B61831" w:rsidRPr="00282D61" w:rsidRDefault="00B61831" w:rsidP="00B61831">
      <w:pPr>
        <w:pStyle w:val="ad"/>
      </w:pPr>
      <w:r w:rsidRPr="00282D61">
        <w:t>Данный вариант предусматривает бурение 56 добывающих скважин. Добывающий фонд скважин по месторождению составит 64 ед.</w:t>
      </w:r>
    </w:p>
    <w:p w:rsidR="00B61831" w:rsidRPr="00282D61" w:rsidRDefault="00B61831" w:rsidP="00B61831">
      <w:pPr>
        <w:spacing w:line="360" w:lineRule="auto"/>
        <w:ind w:firstLine="709"/>
        <w:jc w:val="both"/>
        <w:rPr>
          <w:sz w:val="24"/>
        </w:rPr>
      </w:pPr>
      <w:r w:rsidRPr="00282D61">
        <w:rPr>
          <w:b/>
          <w:sz w:val="24"/>
          <w:lang w:val="en-US"/>
        </w:rPr>
        <w:t>III</w:t>
      </w:r>
      <w:r w:rsidRPr="00282D61">
        <w:rPr>
          <w:b/>
          <w:sz w:val="24"/>
        </w:rPr>
        <w:t xml:space="preserve"> вариант –</w:t>
      </w:r>
      <w:r w:rsidRPr="00282D61">
        <w:rPr>
          <w:sz w:val="24"/>
        </w:rPr>
        <w:t xml:space="preserve"> предусматривает разработку залежи на режиме истощения, плотность сетки скважин принята 6</w:t>
      </w:r>
      <w:proofErr w:type="gramStart"/>
      <w:r w:rsidRPr="00282D61">
        <w:rPr>
          <w:sz w:val="24"/>
        </w:rPr>
        <w:t>,25</w:t>
      </w:r>
      <w:proofErr w:type="gramEnd"/>
      <w:r w:rsidRPr="00282D61">
        <w:rPr>
          <w:sz w:val="24"/>
        </w:rPr>
        <w:t xml:space="preserve"> га/</w:t>
      </w:r>
      <w:proofErr w:type="spellStart"/>
      <w:r w:rsidRPr="00282D61">
        <w:rPr>
          <w:sz w:val="24"/>
        </w:rPr>
        <w:t>скв</w:t>
      </w:r>
      <w:proofErr w:type="spellEnd"/>
      <w:r w:rsidRPr="00282D61">
        <w:rPr>
          <w:sz w:val="24"/>
        </w:rPr>
        <w:t>. (250*250 м).</w:t>
      </w:r>
      <w:r w:rsidRPr="00282D61">
        <w:rPr>
          <w:b/>
          <w:sz w:val="24"/>
        </w:rPr>
        <w:t xml:space="preserve"> </w:t>
      </w:r>
      <w:r w:rsidRPr="00282D61">
        <w:rPr>
          <w:sz w:val="24"/>
        </w:rPr>
        <w:t>Данный вариант предусматривает бурение 68 добывающих скважин. Добывающий фонд скважин по месторождению составит 76 ед.</w:t>
      </w:r>
    </w:p>
    <w:p w:rsidR="00B61831" w:rsidRPr="0090579F" w:rsidRDefault="00A95D80" w:rsidP="00B61831">
      <w:pPr>
        <w:pStyle w:val="afe"/>
        <w:widowControl w:val="0"/>
        <w:spacing w:before="0" w:beforeAutospacing="0" w:after="0" w:afterAutospacing="0" w:line="360" w:lineRule="auto"/>
        <w:ind w:firstLine="737"/>
        <w:jc w:val="both"/>
      </w:pPr>
      <w:r w:rsidRPr="008E24FE">
        <w:rPr>
          <w:b/>
          <w:i/>
          <w:u w:val="single"/>
        </w:rPr>
        <w:t xml:space="preserve">Принципиальная технология </w:t>
      </w:r>
      <w:proofErr w:type="spellStart"/>
      <w:r w:rsidRPr="008E24FE">
        <w:rPr>
          <w:b/>
          <w:i/>
          <w:u w:val="single"/>
        </w:rPr>
        <w:t>внутрипромыслового</w:t>
      </w:r>
      <w:proofErr w:type="spellEnd"/>
      <w:r w:rsidRPr="008E24FE">
        <w:rPr>
          <w:b/>
          <w:i/>
          <w:u w:val="single"/>
        </w:rPr>
        <w:t xml:space="preserve"> сбора и транспорта добываемого углеводородного сырья (нефти и газа) на месторождении</w:t>
      </w:r>
      <w:r w:rsidR="004B164B">
        <w:rPr>
          <w:b/>
          <w:i/>
          <w:u w:val="single"/>
        </w:rPr>
        <w:t xml:space="preserve">. </w:t>
      </w:r>
      <w:r w:rsidR="00B61831" w:rsidRPr="0090579F">
        <w:rPr>
          <w:noProof/>
        </w:rPr>
        <w:t xml:space="preserve">Система сбора и подготовки добываемой продукции предназначена для внутрипромыслового сбора, замера дебитов скважинной продукции, подготовки нефти и </w:t>
      </w:r>
      <w:r w:rsidR="00B61831" w:rsidRPr="0090579F">
        <w:t>газа с доведением до товарной кондиции.</w:t>
      </w:r>
    </w:p>
    <w:p w:rsidR="00B61831" w:rsidRPr="0090579F" w:rsidRDefault="00B61831" w:rsidP="00B61831">
      <w:pPr>
        <w:pStyle w:val="afe"/>
        <w:widowControl w:val="0"/>
        <w:spacing w:before="0" w:beforeAutospacing="0" w:after="0" w:afterAutospacing="0" w:line="360" w:lineRule="auto"/>
        <w:ind w:firstLine="737"/>
        <w:jc w:val="both"/>
      </w:pPr>
      <w:r w:rsidRPr="0090579F">
        <w:t>На данный момент эксплуатация нефтяных скважин пермских залежей месторождения Сарыбулак приостановлена в связи с окончанием периода ПЭ.</w:t>
      </w:r>
    </w:p>
    <w:p w:rsidR="00B61831" w:rsidRPr="0090579F" w:rsidRDefault="00B61831" w:rsidP="00B61831">
      <w:pPr>
        <w:pStyle w:val="afe"/>
        <w:widowControl w:val="0"/>
        <w:spacing w:before="0" w:beforeAutospacing="0" w:after="0" w:afterAutospacing="0" w:line="360" w:lineRule="auto"/>
        <w:ind w:firstLine="737"/>
        <w:jc w:val="both"/>
      </w:pPr>
      <w:r w:rsidRPr="0090579F">
        <w:t xml:space="preserve">На этапе пробной эксплуатации технология была следующая: продукция скважины поступала в накопительную емкость </w:t>
      </w:r>
      <w:r w:rsidRPr="0090579F">
        <w:rPr>
          <w:rFonts w:eastAsia="VYDPC+F4"/>
          <w:color w:val="000000" w:themeColor="text1"/>
          <w:lang w:val="kk-KZ"/>
        </w:rPr>
        <w:t xml:space="preserve">с </w:t>
      </w:r>
      <w:r w:rsidRPr="0090579F">
        <w:rPr>
          <w:rFonts w:eastAsia="VYDPC+F4"/>
          <w:color w:val="000000" w:themeColor="text1"/>
        </w:rPr>
        <w:t>электрическим/паровым подогревом,</w:t>
      </w:r>
      <w:r w:rsidRPr="0090579F">
        <w:t xml:space="preserve"> расположенную на </w:t>
      </w:r>
      <w:r w:rsidRPr="0090579F">
        <w:lastRenderedPageBreak/>
        <w:t xml:space="preserve">скважине, где производился замер дебита жидкости, далее, по мере наполнения, производился транспортировка нефти до Групповой замерной установки (пункт сбора нефти) для ее сепарации, подготовки и доведения до товарного качества. На ГЗУ предусмотрена сепарация и подготовка добываемой продукции. В состав ГЗУ входит трехфазный горизонтальный сепаратор и </w:t>
      </w:r>
      <w:proofErr w:type="gramStart"/>
      <w:r w:rsidRPr="0090579F">
        <w:t>емкостной</w:t>
      </w:r>
      <w:proofErr w:type="gramEnd"/>
      <w:r w:rsidRPr="0090579F">
        <w:t xml:space="preserve"> парк. В сепараторе происходил процесс разделения фаз. Вода отводилась по дренажной линии в дренажные емкости. Далее нефть поступала в емкости для дальнейшего отделения воды от нефти путем гравитационного отстоя при подогреве. Подогрев емкостей объемом 50, 60, 100 м³ происходил путем подачи пара по трубопроводу в установленные в нижней части каждой емкости змеевики. Отделившаяся вода путем отстоя отводилась по дренажной линии в дренажные емкости, а нефть подавалась для налива в автоцистерны при помощи насосов и реализовывался на основании договора на внутреннем рынке</w:t>
      </w:r>
      <w:proofErr w:type="gramStart"/>
      <w:r w:rsidRPr="0090579F">
        <w:t>.</w:t>
      </w:r>
      <w:proofErr w:type="gramEnd"/>
      <w:r w:rsidRPr="0090579F">
        <w:t xml:space="preserve"> </w:t>
      </w:r>
      <w:proofErr w:type="gramStart"/>
      <w:r w:rsidRPr="0090579F">
        <w:rPr>
          <w:rFonts w:eastAsia="VYDPC+F4"/>
          <w:color w:val="000000"/>
        </w:rPr>
        <w:t>н</w:t>
      </w:r>
      <w:proofErr w:type="gramEnd"/>
      <w:r w:rsidRPr="0090579F">
        <w:t>а случай аварийной ситуации предусмотрен был факел для аварийного сброса попутного газа. Выделившийся газ на этапе пробной эксплуатации сжигался на факельной установке.</w:t>
      </w:r>
    </w:p>
    <w:p w:rsidR="00B61831" w:rsidRPr="0090579F" w:rsidRDefault="00B61831" w:rsidP="00B61831">
      <w:pPr>
        <w:pStyle w:val="a3"/>
        <w:tabs>
          <w:tab w:val="left" w:pos="851"/>
          <w:tab w:val="right" w:pos="9921"/>
        </w:tabs>
        <w:spacing w:line="360" w:lineRule="auto"/>
        <w:ind w:firstLine="737"/>
        <w:rPr>
          <w:noProof/>
        </w:rPr>
      </w:pPr>
      <w:r w:rsidRPr="0090579F">
        <w:rPr>
          <w:noProof/>
        </w:rPr>
        <w:t>При проектировании системы сбора и подготовки добываемой продукции скважин, в соответствии с Кодексом РК «О недрах и недропользовании» необходимо обеспечить условие ее герметизированности и безаварийной эксплуатации.</w:t>
      </w:r>
    </w:p>
    <w:p w:rsidR="00B61831" w:rsidRPr="0090579F" w:rsidRDefault="00B61831" w:rsidP="00B61831">
      <w:pPr>
        <w:pStyle w:val="a3"/>
        <w:tabs>
          <w:tab w:val="left" w:pos="851"/>
          <w:tab w:val="right" w:pos="9921"/>
        </w:tabs>
        <w:spacing w:line="360" w:lineRule="auto"/>
        <w:ind w:firstLine="737"/>
        <w:rPr>
          <w:noProof/>
        </w:rPr>
      </w:pPr>
      <w:r w:rsidRPr="0090579F">
        <w:t xml:space="preserve">Производственные мощности всех объектов промысла и технологических установок </w:t>
      </w:r>
      <w:r w:rsidRPr="0090579F">
        <w:rPr>
          <w:noProof/>
        </w:rPr>
        <w:t xml:space="preserve">должны соответствовать максимальным технологическим показателям разработки рассматриваемого периода. </w:t>
      </w:r>
    </w:p>
    <w:p w:rsidR="00B61831" w:rsidRPr="00E454D0" w:rsidRDefault="00B61831" w:rsidP="00B61831">
      <w:pPr>
        <w:pStyle w:val="a3"/>
        <w:tabs>
          <w:tab w:val="left" w:pos="851"/>
          <w:tab w:val="right" w:pos="9921"/>
        </w:tabs>
        <w:spacing w:line="360" w:lineRule="auto"/>
        <w:ind w:firstLine="737"/>
        <w:rPr>
          <w:noProof/>
        </w:rPr>
      </w:pPr>
      <w:proofErr w:type="gramStart"/>
      <w:r w:rsidRPr="0090579F">
        <w:rPr>
          <w:noProof/>
        </w:rPr>
        <w:t>Учитывая специфические особенности нефти пермских залежей месторождения Сарыбулак, отличающейся высокой температурой застывания, высокой вязкостью, плотностью, вязкопластичными свойствами и низким газосодержанием предлагается на этапе ОПР ограничиться сбором добываемой нефти в емкости на устье скважины и автовывозом в пункт подготовки для дальнейшей реализации по следующей схеме: продукция скважины через устьевой подогреватель по</w:t>
      </w:r>
      <w:r>
        <w:rPr>
          <w:noProof/>
        </w:rPr>
        <w:t xml:space="preserve">ступает в двухфазный сепаратор </w:t>
      </w:r>
      <w:r w:rsidRPr="0090579F">
        <w:rPr>
          <w:noProof/>
        </w:rPr>
        <w:t>с подогревом (электро и/или попутным газом</w:t>
      </w:r>
      <w:proofErr w:type="gramEnd"/>
      <w:r w:rsidRPr="0090579F">
        <w:rPr>
          <w:noProof/>
        </w:rPr>
        <w:t>), далее в накопительную емкость с электрическим/паровым подогревом, отделившийся газ через расходомер транспортируется по существующему газопроводу на ПСН. По мере наполнения сборной емкости на скважине, производится транспортировка добываемой продукции автоцистернами до пункта сбора нефти (ПСН). Замер добытой жидкости скважин будет производиться объемным методом путем замера уровня жидкости в емкости</w:t>
      </w:r>
      <w:r w:rsidRPr="00E454D0">
        <w:rPr>
          <w:noProof/>
        </w:rPr>
        <w:t>/</w:t>
      </w:r>
    </w:p>
    <w:p w:rsidR="00B61831" w:rsidRPr="0090579F" w:rsidRDefault="00B61831" w:rsidP="00B61831">
      <w:pPr>
        <w:pStyle w:val="a3"/>
        <w:tabs>
          <w:tab w:val="left" w:pos="851"/>
          <w:tab w:val="right" w:pos="9921"/>
        </w:tabs>
        <w:spacing w:line="360" w:lineRule="auto"/>
        <w:ind w:firstLine="737"/>
        <w:rPr>
          <w:noProof/>
        </w:rPr>
      </w:pPr>
      <w:r w:rsidRPr="0090579F">
        <w:rPr>
          <w:noProof/>
        </w:rPr>
        <w:t xml:space="preserve">В состав ПСН входят буферная емкость, трехфазный горизонтальный сепаратор и емкостной парк с подогревом нефти. Привозимая продукция автоцистернами </w:t>
      </w:r>
      <w:r>
        <w:rPr>
          <w:noProof/>
        </w:rPr>
        <w:t xml:space="preserve">через печь </w:t>
      </w:r>
      <w:r>
        <w:rPr>
          <w:noProof/>
        </w:rPr>
        <w:lastRenderedPageBreak/>
        <w:t>подогрева</w:t>
      </w:r>
      <w:r w:rsidRPr="0090579F">
        <w:rPr>
          <w:noProof/>
        </w:rPr>
        <w:t xml:space="preserve"> поступает в буферную емкость, объемом 100 м</w:t>
      </w:r>
      <w:r w:rsidRPr="00E454D0">
        <w:rPr>
          <w:noProof/>
          <w:vertAlign w:val="superscript"/>
        </w:rPr>
        <w:t>3</w:t>
      </w:r>
      <w:r w:rsidRPr="0090579F">
        <w:rPr>
          <w:noProof/>
        </w:rPr>
        <w:t>, оттуда поступает в 3-х фазный сепаратор, где происходит разделение фаз. Отделившаяся нефть поступает в накопительные резервуары 2 шт</w:t>
      </w:r>
      <w:r w:rsidRPr="00E454D0">
        <w:rPr>
          <w:noProof/>
        </w:rPr>
        <w:t>/</w:t>
      </w:r>
      <w:r w:rsidRPr="0090579F">
        <w:rPr>
          <w:noProof/>
        </w:rPr>
        <w:t>, объемом 2000 м</w:t>
      </w:r>
      <w:r w:rsidRPr="00E454D0">
        <w:rPr>
          <w:noProof/>
          <w:vertAlign w:val="superscript"/>
        </w:rPr>
        <w:t>3</w:t>
      </w:r>
      <w:r w:rsidRPr="0090579F">
        <w:rPr>
          <w:noProof/>
        </w:rPr>
        <w:t xml:space="preserve"> каждый, далее подается для отгрузки в автоцистерны при помощи насосов и реализуется на основании договоров на внешнем либо внутреннем рынке. Вода сбрасывается в дренажные подземные емкости с последующей утилизацией на существующий полигон. Выделившийся газ от трехфазного сепаратора и газ, поступающий от скважины по газопроводу, будет использоваться на собственные нужды в качестве топлива в печах нагрева. Подогрев приемной емкости объемом 100 м³, резервуаров 2000 м</w:t>
      </w:r>
      <w:r w:rsidRPr="00E454D0">
        <w:rPr>
          <w:noProof/>
          <w:vertAlign w:val="superscript"/>
        </w:rPr>
        <w:t>3</w:t>
      </w:r>
      <w:r w:rsidRPr="0090579F">
        <w:rPr>
          <w:noProof/>
        </w:rPr>
        <w:t xml:space="preserve"> – 2ед, трехфазного сепаратора будет происходить путем подачи теплоносителя по трубопроводам и змеевикам установленных в нижней части сосуда. </w:t>
      </w:r>
    </w:p>
    <w:p w:rsidR="00F742CE" w:rsidRPr="008E24FE" w:rsidRDefault="0005106B" w:rsidP="00B003A0">
      <w:pPr>
        <w:pStyle w:val="aa"/>
        <w:spacing w:after="120"/>
      </w:pPr>
      <w:r w:rsidRPr="008E24FE">
        <w:t>Краткое описание существенных</w:t>
      </w:r>
      <w:r w:rsidR="00CD4B4E" w:rsidRPr="00CD4B4E">
        <w:t xml:space="preserve"> воздействий </w:t>
      </w:r>
      <w:r w:rsidR="00CD4B4E">
        <w:t xml:space="preserve">намечаемой </w:t>
      </w:r>
      <w:r w:rsidRPr="008E24FE">
        <w:t>деятельности на окружающую среду, включая воздействия природные компоненты и иные объекты</w:t>
      </w:r>
    </w:p>
    <w:p w:rsidR="00F742CE" w:rsidRPr="008E24FE" w:rsidRDefault="0005106B" w:rsidP="00B003A0">
      <w:pPr>
        <w:spacing w:line="360" w:lineRule="auto"/>
        <w:ind w:firstLine="737"/>
        <w:jc w:val="both"/>
        <w:rPr>
          <w:sz w:val="24"/>
          <w:szCs w:val="24"/>
        </w:rPr>
      </w:pPr>
      <w:r w:rsidRPr="008E24FE">
        <w:rPr>
          <w:sz w:val="24"/>
          <w:szCs w:val="24"/>
        </w:rPr>
        <w:t>Учитывая прогнозные концентрации химического загрязнения атмосферы, результаты расчета рассеивания приземных концентраций загрязняющих веществ в атмосферном воздухе, существенных воздействий на жизнь и здоровье людей, условия их проживания и деятельности при осуществлении проектируемых работ оказывать не будет. Изъятие земель не предусматривается.</w:t>
      </w:r>
    </w:p>
    <w:p w:rsidR="00F742CE" w:rsidRPr="008E24FE" w:rsidRDefault="0005106B" w:rsidP="00B003A0">
      <w:pPr>
        <w:spacing w:line="360" w:lineRule="auto"/>
        <w:ind w:firstLine="737"/>
        <w:jc w:val="both"/>
        <w:rPr>
          <w:sz w:val="24"/>
          <w:szCs w:val="24"/>
        </w:rPr>
      </w:pPr>
      <w:r w:rsidRPr="008E24FE">
        <w:rPr>
          <w:sz w:val="24"/>
          <w:szCs w:val="24"/>
        </w:rPr>
        <w:t>В результате производственной деятельности воздействие на поверхностные и подземные воды оказываться не будет. Сброса сточных вод не предусмотрено.</w:t>
      </w:r>
    </w:p>
    <w:p w:rsidR="00F742CE" w:rsidRPr="008E24FE" w:rsidRDefault="0005106B" w:rsidP="00B003A0">
      <w:pPr>
        <w:spacing w:line="360" w:lineRule="auto"/>
        <w:ind w:firstLine="737"/>
        <w:jc w:val="both"/>
        <w:rPr>
          <w:sz w:val="24"/>
          <w:szCs w:val="24"/>
        </w:rPr>
      </w:pPr>
      <w:r w:rsidRPr="008E24FE">
        <w:rPr>
          <w:sz w:val="24"/>
          <w:szCs w:val="24"/>
        </w:rPr>
        <w:t xml:space="preserve">Воздействия на атмосферный воздух будет оказываться в пределах области воздействия источниками выбросов предприятия, а также в меньшей степени источниками звукового давления. Организация на предприятии мониторинга предельных выбросов и </w:t>
      </w:r>
      <w:r w:rsidR="00B003A0" w:rsidRPr="008E24FE">
        <w:rPr>
          <w:sz w:val="24"/>
          <w:szCs w:val="24"/>
        </w:rPr>
        <w:t>мониторинга</w:t>
      </w:r>
      <w:r w:rsidRPr="008E24FE">
        <w:rPr>
          <w:sz w:val="24"/>
          <w:szCs w:val="24"/>
        </w:rPr>
        <w:t xml:space="preserve"> воздействия на атмосферный воздух позволит предупредить риски нарушения экологических нормативов его качества, целевых показателей качества, а при их отсутствии – ориентировочно безопасных уровней воздействия на него.</w:t>
      </w:r>
    </w:p>
    <w:p w:rsidR="00F742CE" w:rsidRDefault="0005106B" w:rsidP="00B003A0">
      <w:pPr>
        <w:spacing w:line="360" w:lineRule="auto"/>
        <w:ind w:firstLine="737"/>
        <w:jc w:val="both"/>
        <w:rPr>
          <w:sz w:val="24"/>
          <w:szCs w:val="24"/>
        </w:rPr>
      </w:pPr>
      <w:r w:rsidRPr="008E24FE">
        <w:rPr>
          <w:sz w:val="24"/>
          <w:szCs w:val="24"/>
        </w:rPr>
        <w:t>Объекты историко-культурного наследия (в том числе архитектурные и археологические) в районе намечаемых работ отсутствуют.</w:t>
      </w:r>
    </w:p>
    <w:p w:rsidR="00C40887" w:rsidRPr="00374DE2" w:rsidRDefault="00C40887" w:rsidP="00C40887">
      <w:pPr>
        <w:pStyle w:val="af1"/>
      </w:pPr>
      <w:r>
        <w:t>Р</w:t>
      </w:r>
      <w:r w:rsidRPr="00374DE2">
        <w:t xml:space="preserve">еализация проектных решений на месторождении </w:t>
      </w:r>
      <w:r>
        <w:t>Сарыбулак</w:t>
      </w:r>
      <w:r w:rsidRPr="00374DE2">
        <w:t xml:space="preserve"> при соблюдении норм технической и экологической безопасности, проведении технологических и природоохранных мероприятий не приведет к значительным изменениям в компонентах окружающей среды, и не повлияет на абиотические и биотические связи территории расположения месторождения.</w:t>
      </w:r>
    </w:p>
    <w:p w:rsidR="00F742CE" w:rsidRPr="008E24FE" w:rsidRDefault="0005106B" w:rsidP="00B003A0">
      <w:pPr>
        <w:pStyle w:val="aa"/>
        <w:spacing w:after="120"/>
      </w:pPr>
      <w:r w:rsidRPr="008E24FE">
        <w:t>Информация о предельных количественных и качественных показателях эмиссий, физических воздействий на окружающую среду, предельном количестве</w:t>
      </w:r>
      <w:r w:rsidR="00B003A0" w:rsidRPr="008E24FE">
        <w:t xml:space="preserve"> </w:t>
      </w:r>
      <w:r w:rsidRPr="008E24FE">
        <w:t xml:space="preserve">накопления </w:t>
      </w:r>
      <w:r w:rsidRPr="008E24FE">
        <w:lastRenderedPageBreak/>
        <w:t>отходов, а также их захоронения, если оно планируется в рамках намечаемой деятельности.</w:t>
      </w:r>
    </w:p>
    <w:p w:rsidR="004B6BD2" w:rsidRPr="008E24FE" w:rsidRDefault="004B6BD2" w:rsidP="004B6BD2">
      <w:pPr>
        <w:pStyle w:val="a3"/>
        <w:spacing w:line="360" w:lineRule="auto"/>
        <w:ind w:firstLine="737"/>
      </w:pPr>
      <w:proofErr w:type="gramStart"/>
      <w:r w:rsidRPr="008E24FE">
        <w:t>Источниками воздействия предприятия на атмосферный воздух, в рамках данного проекта, является основное технологическое оборудование, установки и сооружения (без вспомогательного), необходимые для добычи, сбора и транспорта углеводородного сырья.</w:t>
      </w:r>
      <w:proofErr w:type="gramEnd"/>
    </w:p>
    <w:p w:rsidR="00193B82" w:rsidRDefault="004B6BD2" w:rsidP="00193B82">
      <w:pPr>
        <w:pStyle w:val="a3"/>
        <w:spacing w:line="360" w:lineRule="auto"/>
        <w:ind w:firstLine="737"/>
      </w:pPr>
      <w:r w:rsidRPr="00C40887">
        <w:rPr>
          <w:b/>
          <w:i/>
        </w:rPr>
        <w:t xml:space="preserve">Предварительное ориентировочное количество выбросов по 2 варианту разработки (рекомендуемый) составит </w:t>
      </w:r>
      <w:r w:rsidR="007929C0" w:rsidRPr="00C40887">
        <w:rPr>
          <w:b/>
          <w:i/>
        </w:rPr>
        <w:t>592,9153</w:t>
      </w:r>
      <w:r w:rsidRPr="00C40887">
        <w:rPr>
          <w:b/>
          <w:i/>
        </w:rPr>
        <w:t xml:space="preserve"> тонн/год или </w:t>
      </w:r>
      <w:r w:rsidR="007929C0" w:rsidRPr="00C40887">
        <w:rPr>
          <w:b/>
          <w:i/>
        </w:rPr>
        <w:t>25,254476</w:t>
      </w:r>
      <w:r w:rsidRPr="00C40887">
        <w:rPr>
          <w:b/>
          <w:i/>
        </w:rPr>
        <w:t xml:space="preserve"> г/</w:t>
      </w:r>
      <w:proofErr w:type="gramStart"/>
      <w:r w:rsidRPr="00C40887">
        <w:rPr>
          <w:b/>
          <w:i/>
        </w:rPr>
        <w:t>с</w:t>
      </w:r>
      <w:proofErr w:type="gramEnd"/>
      <w:r w:rsidRPr="00C40887">
        <w:rPr>
          <w:b/>
          <w:i/>
        </w:rPr>
        <w:t>,</w:t>
      </w:r>
      <w:r w:rsidRPr="00140815">
        <w:t xml:space="preserve"> из них: </w:t>
      </w:r>
      <w:proofErr w:type="gramStart"/>
      <w:r w:rsidRPr="008E24FE">
        <w:t xml:space="preserve">Азота диоксид (2 </w:t>
      </w:r>
      <w:proofErr w:type="spellStart"/>
      <w:r w:rsidRPr="008E24FE">
        <w:t>кл.оп</w:t>
      </w:r>
      <w:proofErr w:type="spellEnd"/>
      <w:r w:rsidRPr="008E24FE">
        <w:t xml:space="preserve">.) – </w:t>
      </w:r>
      <w:r w:rsidR="007929C0">
        <w:t>43,807646</w:t>
      </w:r>
      <w:r w:rsidRPr="008E24FE">
        <w:t xml:space="preserve"> т/год (</w:t>
      </w:r>
      <w:r w:rsidR="007929C0">
        <w:t>1,448644</w:t>
      </w:r>
      <w:r w:rsidRPr="008E24FE">
        <w:t xml:space="preserve"> г/с),</w:t>
      </w:r>
      <w:r w:rsidRPr="00140815">
        <w:t xml:space="preserve"> </w:t>
      </w:r>
      <w:r w:rsidRPr="008E24FE">
        <w:t xml:space="preserve">Азот оксид (3 </w:t>
      </w:r>
      <w:proofErr w:type="spellStart"/>
      <w:r w:rsidRPr="008E24FE">
        <w:t>кл.оп</w:t>
      </w:r>
      <w:proofErr w:type="spellEnd"/>
      <w:r w:rsidRPr="008E24FE">
        <w:t xml:space="preserve">.) – </w:t>
      </w:r>
      <w:r w:rsidR="007929C0">
        <w:t>7,11872</w:t>
      </w:r>
      <w:r w:rsidR="00824A64">
        <w:t xml:space="preserve"> </w:t>
      </w:r>
      <w:r w:rsidRPr="008E24FE">
        <w:t>т/год (</w:t>
      </w:r>
      <w:r w:rsidR="007929C0">
        <w:t>0,235416</w:t>
      </w:r>
      <w:r w:rsidRPr="008E24FE">
        <w:t xml:space="preserve"> г/с),</w:t>
      </w:r>
      <w:r w:rsidRPr="00140815">
        <w:t xml:space="preserve"> </w:t>
      </w:r>
      <w:r w:rsidR="007929C0">
        <w:t>Углерод (сажа)</w:t>
      </w:r>
      <w:r w:rsidR="007929C0" w:rsidRPr="007929C0">
        <w:t xml:space="preserve"> </w:t>
      </w:r>
      <w:r w:rsidR="007929C0">
        <w:t xml:space="preserve">(3 </w:t>
      </w:r>
      <w:proofErr w:type="spellStart"/>
      <w:r w:rsidR="007929C0">
        <w:t>кл.оп</w:t>
      </w:r>
      <w:proofErr w:type="spellEnd"/>
      <w:r w:rsidR="007929C0">
        <w:t xml:space="preserve">.) – </w:t>
      </w:r>
      <w:r w:rsidR="008E30A2">
        <w:t>3,75</w:t>
      </w:r>
      <w:r w:rsidR="007929C0">
        <w:t xml:space="preserve"> </w:t>
      </w:r>
      <w:r w:rsidR="007929C0" w:rsidRPr="008E24FE">
        <w:t>т/год (</w:t>
      </w:r>
      <w:r w:rsidR="008E30A2">
        <w:t>0,12402</w:t>
      </w:r>
      <w:r w:rsidR="007929C0" w:rsidRPr="008E24FE">
        <w:t xml:space="preserve"> г/с),</w:t>
      </w:r>
      <w:r w:rsidR="007929C0" w:rsidRPr="007929C0">
        <w:t xml:space="preserve"> </w:t>
      </w:r>
      <w:r w:rsidR="007929C0">
        <w:t xml:space="preserve">Сера диоксид (3 </w:t>
      </w:r>
      <w:proofErr w:type="spellStart"/>
      <w:r w:rsidR="007929C0">
        <w:t>кл.оп</w:t>
      </w:r>
      <w:proofErr w:type="spellEnd"/>
      <w:r w:rsidR="007929C0">
        <w:t xml:space="preserve">.) – 88,2 </w:t>
      </w:r>
      <w:r w:rsidR="007929C0" w:rsidRPr="008E24FE">
        <w:t>т/год (</w:t>
      </w:r>
      <w:r w:rsidR="007929C0">
        <w:t>2,91666</w:t>
      </w:r>
      <w:r w:rsidR="007929C0" w:rsidRPr="008E24FE">
        <w:t xml:space="preserve"> г/с),</w:t>
      </w:r>
      <w:r w:rsidR="007929C0" w:rsidRPr="007929C0">
        <w:t xml:space="preserve"> </w:t>
      </w:r>
      <w:r w:rsidR="008E30A2">
        <w:t xml:space="preserve">Сероводород </w:t>
      </w:r>
      <w:r w:rsidR="007929C0" w:rsidRPr="008E24FE">
        <w:t>(</w:t>
      </w:r>
      <w:r w:rsidR="008E30A2">
        <w:t>2</w:t>
      </w:r>
      <w:r w:rsidR="007929C0" w:rsidRPr="008E24FE">
        <w:t xml:space="preserve"> </w:t>
      </w:r>
      <w:proofErr w:type="spellStart"/>
      <w:r w:rsidR="007929C0" w:rsidRPr="008E24FE">
        <w:t>кл.оп</w:t>
      </w:r>
      <w:proofErr w:type="spellEnd"/>
      <w:r w:rsidR="007929C0" w:rsidRPr="008E24FE">
        <w:t xml:space="preserve">.) – </w:t>
      </w:r>
      <w:r w:rsidR="008E30A2">
        <w:t>0,00018</w:t>
      </w:r>
      <w:r w:rsidR="007929C0" w:rsidRPr="008E24FE">
        <w:t xml:space="preserve"> т/год (</w:t>
      </w:r>
      <w:r w:rsidR="008E30A2">
        <w:t>0,00234</w:t>
      </w:r>
      <w:r w:rsidR="007929C0" w:rsidRPr="008E24FE">
        <w:t>г/с),</w:t>
      </w:r>
      <w:r w:rsidR="008E30A2">
        <w:t xml:space="preserve"> Углерод оксид </w:t>
      </w:r>
      <w:r w:rsidR="008E30A2" w:rsidRPr="008E24FE">
        <w:t>(</w:t>
      </w:r>
      <w:r w:rsidR="008E30A2">
        <w:t>4</w:t>
      </w:r>
      <w:r w:rsidR="008E30A2" w:rsidRPr="008E24FE">
        <w:t xml:space="preserve"> </w:t>
      </w:r>
      <w:proofErr w:type="spellStart"/>
      <w:r w:rsidR="008E30A2" w:rsidRPr="008E24FE">
        <w:t>кл.оп</w:t>
      </w:r>
      <w:proofErr w:type="spellEnd"/>
      <w:r w:rsidR="008E30A2" w:rsidRPr="008E24FE">
        <w:t xml:space="preserve">.) – </w:t>
      </w:r>
      <w:r w:rsidR="008E30A2">
        <w:t>214,02684</w:t>
      </w:r>
      <w:proofErr w:type="gramEnd"/>
      <w:r w:rsidR="008E30A2" w:rsidRPr="008E24FE">
        <w:t xml:space="preserve"> </w:t>
      </w:r>
      <w:proofErr w:type="gramStart"/>
      <w:r w:rsidR="008E30A2" w:rsidRPr="008E24FE">
        <w:t>т/год (</w:t>
      </w:r>
      <w:r w:rsidR="008E30A2">
        <w:t xml:space="preserve">7,077584 </w:t>
      </w:r>
      <w:r w:rsidR="008E30A2" w:rsidRPr="008E24FE">
        <w:t>г/с),</w:t>
      </w:r>
      <w:r w:rsidR="008E30A2">
        <w:t xml:space="preserve"> </w:t>
      </w:r>
      <w:r w:rsidR="008E30A2" w:rsidRPr="008E24FE">
        <w:t xml:space="preserve">Метан </w:t>
      </w:r>
      <w:r w:rsidR="008E30A2">
        <w:t>–</w:t>
      </w:r>
      <w:r w:rsidR="008E30A2" w:rsidRPr="008E24FE">
        <w:t xml:space="preserve"> </w:t>
      </w:r>
      <w:r w:rsidR="008E30A2">
        <w:t>5,62056 т/год (0,185864</w:t>
      </w:r>
      <w:r w:rsidR="008E30A2" w:rsidRPr="008E24FE">
        <w:t xml:space="preserve"> г/с),</w:t>
      </w:r>
      <w:r w:rsidR="00B46C5D" w:rsidRPr="00B46C5D">
        <w:t xml:space="preserve"> </w:t>
      </w:r>
      <w:r w:rsidR="00B46C5D" w:rsidRPr="008E24FE">
        <w:t xml:space="preserve">Углеводороды С1-С5 – </w:t>
      </w:r>
      <w:r w:rsidR="00B46C5D">
        <w:t>171,305619</w:t>
      </w:r>
      <w:r w:rsidR="00B46C5D" w:rsidRPr="008E24FE">
        <w:t xml:space="preserve"> т/год (</w:t>
      </w:r>
      <w:r w:rsidR="00B46C5D">
        <w:t>9,148064</w:t>
      </w:r>
      <w:r w:rsidR="00B46C5D" w:rsidRPr="008E24FE">
        <w:t xml:space="preserve"> г/с),</w:t>
      </w:r>
      <w:r w:rsidR="00B46C5D">
        <w:t xml:space="preserve"> </w:t>
      </w:r>
      <w:r w:rsidR="00B46C5D" w:rsidRPr="008E24FE">
        <w:t xml:space="preserve">Углеводороды С6-С10 – </w:t>
      </w:r>
      <w:r w:rsidR="00B46C5D">
        <w:t>57,553608</w:t>
      </w:r>
      <w:r w:rsidR="00B46C5D" w:rsidRPr="008E24FE">
        <w:t xml:space="preserve"> т/год (</w:t>
      </w:r>
      <w:r w:rsidR="00B46C5D">
        <w:t>3,199988</w:t>
      </w:r>
      <w:r w:rsidR="00B46C5D" w:rsidRPr="008E24FE">
        <w:t xml:space="preserve"> г/с),</w:t>
      </w:r>
      <w:r w:rsidR="00B46C5D" w:rsidRPr="00B46C5D">
        <w:t xml:space="preserve"> </w:t>
      </w:r>
      <w:r w:rsidR="00B46C5D" w:rsidRPr="008E24FE">
        <w:t xml:space="preserve">Бензол (2 </w:t>
      </w:r>
      <w:proofErr w:type="spellStart"/>
      <w:r w:rsidR="00B46C5D" w:rsidRPr="008E24FE">
        <w:t>кл.оп</w:t>
      </w:r>
      <w:proofErr w:type="spellEnd"/>
      <w:r w:rsidR="00B46C5D" w:rsidRPr="008E24FE">
        <w:t>.) – 0,</w:t>
      </w:r>
      <w:r w:rsidR="00B46C5D">
        <w:t>751655</w:t>
      </w:r>
      <w:r w:rsidR="00B46C5D" w:rsidRPr="008E24FE">
        <w:t xml:space="preserve"> т/год (</w:t>
      </w:r>
      <w:r w:rsidR="00B46C5D">
        <w:t>0,041679</w:t>
      </w:r>
      <w:r w:rsidR="00B46C5D" w:rsidRPr="008E24FE">
        <w:t xml:space="preserve"> г/с),</w:t>
      </w:r>
      <w:r w:rsidR="00B46C5D" w:rsidRPr="00B46C5D">
        <w:t xml:space="preserve"> </w:t>
      </w:r>
      <w:proofErr w:type="spellStart"/>
      <w:r w:rsidR="00B46C5D" w:rsidRPr="008E24FE">
        <w:t>Диметилбензол</w:t>
      </w:r>
      <w:proofErr w:type="spellEnd"/>
      <w:r w:rsidR="00B46C5D" w:rsidRPr="008E24FE">
        <w:t xml:space="preserve"> (3 </w:t>
      </w:r>
      <w:proofErr w:type="spellStart"/>
      <w:r w:rsidR="00B46C5D" w:rsidRPr="008E24FE">
        <w:t>кл.оп</w:t>
      </w:r>
      <w:proofErr w:type="spellEnd"/>
      <w:r w:rsidR="00B46C5D" w:rsidRPr="008E24FE">
        <w:t xml:space="preserve">.) – </w:t>
      </w:r>
      <w:r w:rsidR="00B46C5D">
        <w:t xml:space="preserve">0,472443 т/год (0,026191 </w:t>
      </w:r>
      <w:r w:rsidR="00B46C5D" w:rsidRPr="008E24FE">
        <w:t>г/с),</w:t>
      </w:r>
      <w:r w:rsidR="00193B82" w:rsidRPr="00193B82">
        <w:t xml:space="preserve"> </w:t>
      </w:r>
      <w:r w:rsidR="00193B82" w:rsidRPr="008E24FE">
        <w:t xml:space="preserve">Метилбензол (3 </w:t>
      </w:r>
      <w:proofErr w:type="spellStart"/>
      <w:r w:rsidR="00193B82" w:rsidRPr="008E24FE">
        <w:t>кл.оп</w:t>
      </w:r>
      <w:proofErr w:type="spellEnd"/>
      <w:r w:rsidR="00193B82" w:rsidRPr="008E24FE">
        <w:t>.) – 0,</w:t>
      </w:r>
      <w:r w:rsidR="00193B82">
        <w:t>236251 т/год (0,013066 г/с),</w:t>
      </w:r>
      <w:r w:rsidR="00193B82" w:rsidRPr="00193B82">
        <w:t xml:space="preserve"> </w:t>
      </w:r>
      <w:r w:rsidR="00193B82">
        <w:t>Углеводороды предельные</w:t>
      </w:r>
      <w:proofErr w:type="gramEnd"/>
      <w:r w:rsidR="00193B82">
        <w:t xml:space="preserve"> С12-С19 (4 </w:t>
      </w:r>
      <w:proofErr w:type="spellStart"/>
      <w:r w:rsidR="00193B82">
        <w:t>кл.оп</w:t>
      </w:r>
      <w:proofErr w:type="spellEnd"/>
      <w:r w:rsidR="00193B82">
        <w:t>.) – 0,07182 т/год (0,83496 г/с).</w:t>
      </w:r>
    </w:p>
    <w:p w:rsidR="00E82527" w:rsidRPr="00C40887" w:rsidRDefault="00FD1F4F" w:rsidP="00C40887">
      <w:pPr>
        <w:pStyle w:val="ad"/>
        <w:rPr>
          <w:i/>
        </w:rPr>
      </w:pPr>
      <w:r w:rsidRPr="004E5F7A">
        <w:t xml:space="preserve">Основными видами отходов на период реализации проектных решений на </w:t>
      </w:r>
      <w:r w:rsidR="00193B82">
        <w:t>месторождении Сарыбулак</w:t>
      </w:r>
      <w:r w:rsidRPr="004E5F7A">
        <w:t xml:space="preserve"> являются:</w:t>
      </w:r>
      <w:r>
        <w:t xml:space="preserve"> </w:t>
      </w:r>
      <w:r w:rsidR="00E82527" w:rsidRPr="00AC10CF">
        <w:rPr>
          <w:b/>
          <w:i/>
        </w:rPr>
        <w:t>Смешанные металлы (металлолом</w:t>
      </w:r>
      <w:r w:rsidR="00E82527">
        <w:rPr>
          <w:b/>
          <w:i/>
        </w:rPr>
        <w:t xml:space="preserve">). </w:t>
      </w:r>
      <w:r w:rsidR="00E82527" w:rsidRPr="00AC10CF">
        <w:t xml:space="preserve">Данный вид отходов образуется при монтаже и демонтаже технологического оборудования, при ремонте автотранспорта, при инструментальной обработке металлов. Количество металлолома, образующегося в процессе производственных работ на месторождении, ориентировочно составит </w:t>
      </w:r>
      <w:r w:rsidR="00E82527" w:rsidRPr="00AC10CF">
        <w:rPr>
          <w:b/>
        </w:rPr>
        <w:t>1,5 т/год.</w:t>
      </w:r>
      <w:r w:rsidR="00E82527" w:rsidRPr="00AC10CF">
        <w:t xml:space="preserve"> Количество металлолома принято ориентировочно и будет корректироваться предприятием по фактическому образованию.</w:t>
      </w:r>
      <w:r w:rsidR="00E82527">
        <w:rPr>
          <w:i/>
        </w:rPr>
        <w:t xml:space="preserve"> </w:t>
      </w:r>
      <w:r w:rsidR="00E82527" w:rsidRPr="00AC10CF">
        <w:rPr>
          <w:b/>
          <w:i/>
        </w:rPr>
        <w:t xml:space="preserve">Абсорбенты, фильтровальные материалы (включая масляные фильтры иначе не определенные), ткани для вытирания, защитная одежда, загрязненные </w:t>
      </w:r>
      <w:proofErr w:type="gramStart"/>
      <w:r w:rsidR="00E82527" w:rsidRPr="00AC10CF">
        <w:rPr>
          <w:b/>
          <w:i/>
        </w:rPr>
        <w:t>опасными</w:t>
      </w:r>
      <w:proofErr w:type="gramEnd"/>
      <w:r w:rsidR="00E82527" w:rsidRPr="00AC10CF">
        <w:rPr>
          <w:b/>
          <w:i/>
        </w:rPr>
        <w:t xml:space="preserve"> материалам (промасленная ветошь)</w:t>
      </w:r>
      <w:r w:rsidR="00E82527">
        <w:rPr>
          <w:i/>
        </w:rPr>
        <w:t xml:space="preserve">. </w:t>
      </w:r>
      <w:r w:rsidR="00E82527" w:rsidRPr="00AC10CF">
        <w:t>Данный вид отхода образуется в процессе обслуживания/обтирки производственного оборудования. Количество образования промасленной ветоши:</w:t>
      </w:r>
      <w:r w:rsidR="00E82527" w:rsidRPr="00AC10CF">
        <w:rPr>
          <w:b/>
        </w:rPr>
        <w:t>0,381 т/год</w:t>
      </w:r>
      <w:r w:rsidR="00E82527" w:rsidRPr="00AC10CF">
        <w:t>.</w:t>
      </w:r>
      <w:r w:rsidR="00E82527">
        <w:rPr>
          <w:i/>
        </w:rPr>
        <w:t xml:space="preserve"> </w:t>
      </w:r>
      <w:r w:rsidR="00E82527" w:rsidRPr="00AC10CF">
        <w:rPr>
          <w:b/>
          <w:i/>
        </w:rPr>
        <w:t>Люминесцентные лампы и другие ртутьсодержащие отходы (отработанные люминесцентные лампы)</w:t>
      </w:r>
      <w:r w:rsidR="00E82527">
        <w:t xml:space="preserve">. </w:t>
      </w:r>
      <w:r w:rsidR="00E82527" w:rsidRPr="00AC10CF">
        <w:t>Лампы люминесцентные используются для освещения офисных и производственных помещений. Данный вид отходов образуется вследствие исчерпания ресурса времени работы.</w:t>
      </w:r>
      <w:r w:rsidR="00E82527">
        <w:rPr>
          <w:i/>
        </w:rPr>
        <w:t xml:space="preserve"> </w:t>
      </w:r>
      <w:r w:rsidR="00E82527" w:rsidRPr="00AC10CF">
        <w:t xml:space="preserve">Масса отработанных ламп составит </w:t>
      </w:r>
      <w:r w:rsidR="00E82527" w:rsidRPr="00AC10CF">
        <w:rPr>
          <w:b/>
        </w:rPr>
        <w:t>0,008 т/год</w:t>
      </w:r>
      <w:r w:rsidR="00E82527" w:rsidRPr="00AC10CF">
        <w:t>.</w:t>
      </w:r>
      <w:r w:rsidR="00E82527">
        <w:t xml:space="preserve"> </w:t>
      </w:r>
      <w:r w:rsidR="00E82527" w:rsidRPr="00AC10CF">
        <w:rPr>
          <w:b/>
          <w:i/>
        </w:rPr>
        <w:t>Отходы сварки (огарки сварочных электродов)</w:t>
      </w:r>
      <w:r w:rsidR="00E82527">
        <w:rPr>
          <w:b/>
          <w:i/>
        </w:rPr>
        <w:t xml:space="preserve">. </w:t>
      </w:r>
      <w:r w:rsidR="00E82527" w:rsidRPr="00AC10CF">
        <w:t>Данные отходы образуются при проведении сварочных работ</w:t>
      </w:r>
      <w:r w:rsidR="00E82527">
        <w:t xml:space="preserve"> - </w:t>
      </w:r>
      <w:r w:rsidR="00E82527" w:rsidRPr="00AC10CF">
        <w:rPr>
          <w:b/>
        </w:rPr>
        <w:t xml:space="preserve">0,00525 </w:t>
      </w:r>
      <w:r w:rsidR="00E82527" w:rsidRPr="00E82527">
        <w:rPr>
          <w:b/>
        </w:rPr>
        <w:t>т/год</w:t>
      </w:r>
      <w:r w:rsidR="00E82527">
        <w:rPr>
          <w:b/>
        </w:rPr>
        <w:t xml:space="preserve">. </w:t>
      </w:r>
      <w:r w:rsidR="00E82527" w:rsidRPr="00A600E5">
        <w:rPr>
          <w:b/>
          <w:i/>
          <w:szCs w:val="20"/>
        </w:rPr>
        <w:t xml:space="preserve">Медицинские препараты (медицинские отходы) </w:t>
      </w:r>
      <w:r w:rsidR="00E82527" w:rsidRPr="00A600E5">
        <w:t>образуются в процессе оказания первой медицинской помощи работающему персоналу, обращающему в медпункт.</w:t>
      </w:r>
      <w:r w:rsidR="00E82527">
        <w:t xml:space="preserve"> </w:t>
      </w:r>
      <w:r w:rsidR="00E82527" w:rsidRPr="00A600E5">
        <w:t xml:space="preserve">Количество медицинских </w:t>
      </w:r>
      <w:r w:rsidR="00E82527">
        <w:t xml:space="preserve">отходов </w:t>
      </w:r>
      <w:r w:rsidR="00E82527" w:rsidRPr="00A600E5">
        <w:rPr>
          <w:b/>
        </w:rPr>
        <w:t>0,0525 т/год.</w:t>
      </w:r>
      <w:r w:rsidR="00C40887">
        <w:rPr>
          <w:b/>
        </w:rPr>
        <w:t xml:space="preserve"> </w:t>
      </w:r>
      <w:r w:rsidR="00E82527" w:rsidRPr="00A600E5">
        <w:rPr>
          <w:b/>
          <w:i/>
        </w:rPr>
        <w:t>Смешанные коммунальные отходы (твердые бытовые отходы</w:t>
      </w:r>
      <w:r w:rsidR="00E82527" w:rsidRPr="00A600E5">
        <w:rPr>
          <w:i/>
        </w:rPr>
        <w:t xml:space="preserve"> </w:t>
      </w:r>
      <w:r w:rsidR="00E82527" w:rsidRPr="00A600E5">
        <w:rPr>
          <w:b/>
          <w:i/>
        </w:rPr>
        <w:t>(ТБО))</w:t>
      </w:r>
    </w:p>
    <w:p w:rsidR="00E82527" w:rsidRPr="007463CE" w:rsidRDefault="00E82527" w:rsidP="007463CE">
      <w:pPr>
        <w:pStyle w:val="ad"/>
        <w:rPr>
          <w:rFonts w:cs="Arial"/>
          <w:b/>
          <w:color w:val="000000"/>
        </w:rPr>
      </w:pPr>
      <w:r w:rsidRPr="00A600E5">
        <w:lastRenderedPageBreak/>
        <w:t>Смешанные коммунальные отходы образуются в процессе жизнедеятельности персонала предприятия.</w:t>
      </w:r>
      <w:r>
        <w:t xml:space="preserve"> Объем  образования ТБО -</w:t>
      </w:r>
      <w:r w:rsidRPr="00A600E5">
        <w:rPr>
          <w:rFonts w:cs="Arial"/>
          <w:color w:val="000000"/>
          <w:szCs w:val="22"/>
        </w:rPr>
        <w:t xml:space="preserve"> </w:t>
      </w:r>
      <w:r w:rsidRPr="00A600E5">
        <w:rPr>
          <w:rFonts w:cs="Arial"/>
          <w:b/>
          <w:color w:val="000000"/>
          <w:szCs w:val="22"/>
        </w:rPr>
        <w:t>46,375 т/год</w:t>
      </w:r>
      <w:r>
        <w:rPr>
          <w:rFonts w:cs="Arial"/>
          <w:b/>
          <w:color w:val="000000"/>
          <w:szCs w:val="22"/>
        </w:rPr>
        <w:t xml:space="preserve">. </w:t>
      </w:r>
      <w:r w:rsidRPr="00A600E5">
        <w:rPr>
          <w:b/>
          <w:i/>
        </w:rPr>
        <w:t>Поддающиеся биологическому разложению отходы кухонь и столовых (пищевые отходы)</w:t>
      </w:r>
      <w:r w:rsidRPr="00A600E5">
        <w:rPr>
          <w:b/>
        </w:rPr>
        <w:t xml:space="preserve"> </w:t>
      </w:r>
      <w:r w:rsidRPr="00A600E5">
        <w:t>образуются в столовой при приготовлении различных блюд и при их приеме (остатки пищи).</w:t>
      </w:r>
      <w:r w:rsidR="007463CE">
        <w:t xml:space="preserve"> </w:t>
      </w:r>
      <w:r w:rsidRPr="00A600E5">
        <w:t xml:space="preserve">Количество пищевых отходов </w:t>
      </w:r>
      <w:r w:rsidR="007463CE">
        <w:rPr>
          <w:rFonts w:cs="Arial"/>
          <w:b/>
          <w:color w:val="000000"/>
        </w:rPr>
        <w:t xml:space="preserve">- </w:t>
      </w:r>
      <w:r w:rsidRPr="00A600E5">
        <w:rPr>
          <w:rFonts w:cs="Arial"/>
          <w:b/>
          <w:color w:val="000000"/>
        </w:rPr>
        <w:t>7,665 т/год</w:t>
      </w:r>
    </w:p>
    <w:p w:rsidR="00F742CE" w:rsidRPr="008E24FE" w:rsidRDefault="0005106B" w:rsidP="002B5F34">
      <w:pPr>
        <w:pStyle w:val="aa"/>
        <w:spacing w:after="120"/>
      </w:pPr>
      <w:r w:rsidRPr="008E24FE">
        <w:t>Информации о вероятности возникновения аварий и опасных природных явлений; о возможных существенных вредных воздействиях на окружающую среду,</w:t>
      </w:r>
      <w:r w:rsidR="0013314D" w:rsidRPr="008E24FE">
        <w:t xml:space="preserve"> </w:t>
      </w:r>
      <w:r w:rsidRPr="008E24FE">
        <w:t>о мерах по предотвращению аварий и опасных природных явлений и ликвидации их последствий, включая оповещение населения;</w:t>
      </w:r>
    </w:p>
    <w:p w:rsidR="00237722" w:rsidRPr="008E24FE" w:rsidRDefault="00237722" w:rsidP="00237722">
      <w:pPr>
        <w:spacing w:line="360" w:lineRule="auto"/>
        <w:ind w:firstLine="737"/>
        <w:jc w:val="both"/>
        <w:rPr>
          <w:sz w:val="24"/>
          <w:szCs w:val="24"/>
        </w:rPr>
      </w:pPr>
      <w:r w:rsidRPr="008E24FE">
        <w:rPr>
          <w:sz w:val="24"/>
          <w:szCs w:val="24"/>
        </w:rPr>
        <w:t>Степень риска для каждого объекта нефтепромысла зависит от природных, так и техногенных факторов. Естественные факторы, представляющие угрозу проектируемым сооружениям, характеризуются очень низкими вероятностями. Строгое исполнение правил эксплуатации сооружений позволяют своевременно решать все проблемы, вызываемые естественными процессами.</w:t>
      </w:r>
    </w:p>
    <w:p w:rsidR="00E217BF" w:rsidRPr="008E24FE" w:rsidRDefault="00237722" w:rsidP="00237722">
      <w:pPr>
        <w:spacing w:line="360" w:lineRule="auto"/>
        <w:ind w:firstLine="737"/>
        <w:jc w:val="both"/>
        <w:rPr>
          <w:sz w:val="24"/>
          <w:szCs w:val="24"/>
        </w:rPr>
      </w:pPr>
      <w:r w:rsidRPr="008E24FE">
        <w:rPr>
          <w:sz w:val="24"/>
          <w:szCs w:val="24"/>
        </w:rPr>
        <w:t>Вероятность таких природных катаклизмов и техногенных воздействий, как падение метеорита, наводнение, смерч, ураган, оседание грунта, авиакатастрофа и террористический акт составляет 1,0*10</w:t>
      </w:r>
      <w:r w:rsidRPr="008E24FE">
        <w:rPr>
          <w:sz w:val="24"/>
          <w:szCs w:val="24"/>
          <w:vertAlign w:val="superscript"/>
        </w:rPr>
        <w:t>-8</w:t>
      </w:r>
      <w:r w:rsidRPr="008E24FE">
        <w:rPr>
          <w:sz w:val="24"/>
          <w:szCs w:val="24"/>
        </w:rPr>
        <w:t xml:space="preserve"> (1/год). </w:t>
      </w:r>
    </w:p>
    <w:p w:rsidR="00237722" w:rsidRPr="008E24FE" w:rsidRDefault="00237722" w:rsidP="00237722">
      <w:pPr>
        <w:spacing w:line="360" w:lineRule="auto"/>
        <w:ind w:firstLine="737"/>
        <w:jc w:val="both"/>
        <w:rPr>
          <w:sz w:val="24"/>
          <w:szCs w:val="24"/>
        </w:rPr>
      </w:pPr>
      <w:r w:rsidRPr="008E24FE">
        <w:rPr>
          <w:sz w:val="24"/>
          <w:szCs w:val="24"/>
        </w:rPr>
        <w:t xml:space="preserve">Техногенные факторы потенциально более опасны. Анализ статистических данных по нефтяным и газовым месторождениям показывает, что: неуправляемых </w:t>
      </w:r>
      <w:proofErr w:type="spellStart"/>
      <w:r w:rsidRPr="008E24FE">
        <w:rPr>
          <w:sz w:val="24"/>
          <w:szCs w:val="24"/>
        </w:rPr>
        <w:t>нефтегазопроявлений</w:t>
      </w:r>
      <w:proofErr w:type="spellEnd"/>
      <w:r w:rsidRPr="008E24FE">
        <w:rPr>
          <w:sz w:val="24"/>
          <w:szCs w:val="24"/>
        </w:rPr>
        <w:t xml:space="preserve"> приходится один случай на тысячу скважин; осложнений, связанных с нарушением устойчивости пород стенок ствола скважин – два случая на сто скважин; естественного искривления ствола скважины, требующего проведения ремонтных работ или ликвидации – один случай на сто скважин.</w:t>
      </w:r>
    </w:p>
    <w:p w:rsidR="00237722" w:rsidRPr="008E24FE" w:rsidRDefault="00237722" w:rsidP="00237722">
      <w:pPr>
        <w:spacing w:line="360" w:lineRule="auto"/>
        <w:ind w:firstLine="737"/>
        <w:jc w:val="both"/>
        <w:rPr>
          <w:sz w:val="24"/>
          <w:szCs w:val="24"/>
        </w:rPr>
      </w:pPr>
      <w:r w:rsidRPr="008E24FE">
        <w:rPr>
          <w:sz w:val="24"/>
          <w:szCs w:val="24"/>
        </w:rPr>
        <w:t xml:space="preserve">Первый вид осложнений является наиболее опасным по воздействию на объекты и компоненты окружающей среды, поскольку большие объемы изливаемого пластового флюида с высоким содержанием солей, нефти и </w:t>
      </w:r>
      <w:proofErr w:type="spellStart"/>
      <w:r w:rsidRPr="008E24FE">
        <w:rPr>
          <w:sz w:val="24"/>
          <w:szCs w:val="24"/>
        </w:rPr>
        <w:t>химреагентов</w:t>
      </w:r>
      <w:proofErr w:type="spellEnd"/>
      <w:r w:rsidRPr="008E24FE">
        <w:rPr>
          <w:sz w:val="24"/>
          <w:szCs w:val="24"/>
        </w:rPr>
        <w:t xml:space="preserve">, сопровождаются загрязнением атмосферы, </w:t>
      </w:r>
      <w:proofErr w:type="spellStart"/>
      <w:r w:rsidRPr="008E24FE">
        <w:rPr>
          <w:sz w:val="24"/>
          <w:szCs w:val="24"/>
        </w:rPr>
        <w:t>почвогрунтов</w:t>
      </w:r>
      <w:proofErr w:type="spellEnd"/>
      <w:r w:rsidRPr="008E24FE">
        <w:rPr>
          <w:sz w:val="24"/>
          <w:szCs w:val="24"/>
        </w:rPr>
        <w:t>, водных объектов на значительной территории, имеет место реальная возможность возникновения пожаров.</w:t>
      </w:r>
    </w:p>
    <w:p w:rsidR="00237722" w:rsidRPr="008E24FE" w:rsidRDefault="00237722" w:rsidP="00237722">
      <w:pPr>
        <w:spacing w:line="360" w:lineRule="auto"/>
        <w:ind w:firstLine="737"/>
        <w:jc w:val="both"/>
        <w:rPr>
          <w:sz w:val="24"/>
          <w:szCs w:val="24"/>
        </w:rPr>
      </w:pPr>
      <w:r w:rsidRPr="008E24FE">
        <w:rPr>
          <w:sz w:val="24"/>
          <w:szCs w:val="24"/>
        </w:rPr>
        <w:t xml:space="preserve">Нарушение устойчивости пород, приводит к увеличению техногенной нагрузки на компоненты окружающей среды за счет дополнительного, непредусмотренного проектом, образования отходов, что ведет к изменению стоимости размещения их в окружающей среде. При аварийных разливах химических реагентов и углеводородного сырья с учетом запроектированных требований к планировке площадок, они будут локализованы на месте и не окажут, ввиду ограниченных объемов разливов, существенного воздействия на окружающую среду. Большую значимость из многочисленных видов аварий имеет почвенная (наружная) </w:t>
      </w:r>
      <w:r w:rsidRPr="008E24FE">
        <w:rPr>
          <w:sz w:val="24"/>
          <w:szCs w:val="24"/>
        </w:rPr>
        <w:lastRenderedPageBreak/>
        <w:t xml:space="preserve">коррозия металла. Уменьшить вероятность этих аварий возможно при проведении дополнительных мероприятий, обеспечивающих постоянный контроль технического состояния металлических элементов оборудования. Наибольшее число аварий возникает по субъективным причинам, т.е. по вине исполнителя трудового процесса. Поэтому при разработке мер профилактики и борьбы с авариями следует особо обращать внимание строгое </w:t>
      </w:r>
      <w:r w:rsidR="00944F8B" w:rsidRPr="008E24FE">
        <w:rPr>
          <w:sz w:val="24"/>
          <w:szCs w:val="24"/>
        </w:rPr>
        <w:t>соблюдение требований</w:t>
      </w:r>
      <w:r w:rsidRPr="008E24FE">
        <w:rPr>
          <w:sz w:val="24"/>
          <w:szCs w:val="24"/>
        </w:rPr>
        <w:t xml:space="preserve"> и положений, излагаемых в производственных инструкциях.</w:t>
      </w:r>
    </w:p>
    <w:p w:rsidR="00237722" w:rsidRPr="008E24FE" w:rsidRDefault="00237722" w:rsidP="00237722">
      <w:pPr>
        <w:spacing w:line="360" w:lineRule="auto"/>
        <w:ind w:firstLine="737"/>
        <w:jc w:val="both"/>
        <w:rPr>
          <w:sz w:val="24"/>
          <w:szCs w:val="24"/>
        </w:rPr>
      </w:pPr>
      <w:r w:rsidRPr="008E24FE">
        <w:rPr>
          <w:sz w:val="24"/>
          <w:szCs w:val="24"/>
        </w:rPr>
        <w:t>Возникновение любого из этих событий также характеризуется низкой вероятностью, но значительными последствиями. Соблюдение всех проектных технологических требований при хранении</w:t>
      </w:r>
      <w:r w:rsidRPr="008E24FE">
        <w:rPr>
          <w:sz w:val="24"/>
          <w:szCs w:val="24"/>
        </w:rPr>
        <w:tab/>
        <w:t>и нефти не исключает полностью возникновения аварийных ситуаций.</w:t>
      </w:r>
    </w:p>
    <w:p w:rsidR="00237722" w:rsidRPr="008E24FE" w:rsidRDefault="00237722" w:rsidP="00237722">
      <w:pPr>
        <w:spacing w:line="360" w:lineRule="auto"/>
        <w:ind w:firstLine="737"/>
        <w:jc w:val="both"/>
        <w:rPr>
          <w:sz w:val="24"/>
          <w:szCs w:val="24"/>
        </w:rPr>
      </w:pPr>
      <w:r w:rsidRPr="008E24FE">
        <w:rPr>
          <w:sz w:val="24"/>
          <w:szCs w:val="24"/>
        </w:rPr>
        <w:t xml:space="preserve">Главной потенциальной опасностью, фактором риска эксплуатации открытых технологических установок и трубопроводов является наличие вероятности возникновения аварии с выбросом горючих газов или конденсатов в окружающую среду, сопровождающейся большой площадью рассеивания токсичных веществ, возможно, с последующим воспламенением либо взрывным превращением образовавшейся </w:t>
      </w:r>
      <w:proofErr w:type="spellStart"/>
      <w:r w:rsidRPr="008E24FE">
        <w:rPr>
          <w:sz w:val="24"/>
          <w:szCs w:val="24"/>
        </w:rPr>
        <w:t>газовоздушной</w:t>
      </w:r>
      <w:proofErr w:type="spellEnd"/>
      <w:r w:rsidRPr="008E24FE">
        <w:rPr>
          <w:sz w:val="24"/>
          <w:szCs w:val="24"/>
        </w:rPr>
        <w:t xml:space="preserve"> смеси и формированием поля поражающих факторов на прилегающей территории. </w:t>
      </w:r>
      <w:proofErr w:type="gramStart"/>
      <w:r w:rsidRPr="008E24FE">
        <w:rPr>
          <w:sz w:val="24"/>
          <w:szCs w:val="24"/>
        </w:rPr>
        <w:t>В аварийных ситуациях на технологическом оборудовании возможны следующие опасные события, влияющие на обслуживающий персонал и оборудование при разгерметизации технологических аппаратов и трубопроводов: образование токсичного облака; взрыв топливно-воздушной смеси (ТВС); пожар разлития (бассейновый пожар); струевое горение (факельный пожар); взрыв с образованием «огненного шара».</w:t>
      </w:r>
      <w:proofErr w:type="gramEnd"/>
    </w:p>
    <w:p w:rsidR="00237722" w:rsidRPr="008E24FE" w:rsidRDefault="00237722" w:rsidP="00FE0868">
      <w:pPr>
        <w:spacing w:line="360" w:lineRule="auto"/>
        <w:ind w:firstLine="737"/>
        <w:jc w:val="both"/>
        <w:rPr>
          <w:sz w:val="24"/>
          <w:szCs w:val="24"/>
        </w:rPr>
      </w:pPr>
      <w:proofErr w:type="gramStart"/>
      <w:r w:rsidRPr="008E24FE">
        <w:rPr>
          <w:sz w:val="24"/>
          <w:szCs w:val="24"/>
        </w:rPr>
        <w:t>Основными поражающим факторами максимальных гипотетических аварий (МГА) являются:</w:t>
      </w:r>
      <w:r w:rsidR="00FE0868" w:rsidRPr="008E24FE">
        <w:rPr>
          <w:sz w:val="24"/>
          <w:szCs w:val="24"/>
        </w:rPr>
        <w:t xml:space="preserve"> </w:t>
      </w:r>
      <w:r w:rsidRPr="008E24FE">
        <w:rPr>
          <w:sz w:val="24"/>
          <w:szCs w:val="24"/>
        </w:rPr>
        <w:t>токсическое поражение;</w:t>
      </w:r>
      <w:r w:rsidR="00FE0868" w:rsidRPr="008E24FE">
        <w:rPr>
          <w:sz w:val="24"/>
          <w:szCs w:val="24"/>
        </w:rPr>
        <w:t xml:space="preserve"> </w:t>
      </w:r>
      <w:r w:rsidRPr="008E24FE">
        <w:rPr>
          <w:sz w:val="24"/>
          <w:szCs w:val="24"/>
        </w:rPr>
        <w:t>воздушная волна, возникающая при взрывах ТВС;</w:t>
      </w:r>
      <w:r w:rsidR="00FE0868" w:rsidRPr="008E24FE">
        <w:rPr>
          <w:sz w:val="24"/>
          <w:szCs w:val="24"/>
        </w:rPr>
        <w:t xml:space="preserve"> </w:t>
      </w:r>
      <w:r w:rsidRPr="008E24FE">
        <w:rPr>
          <w:sz w:val="24"/>
          <w:szCs w:val="24"/>
        </w:rPr>
        <w:t xml:space="preserve">поражение открытым пламенем и тепловое излучение при </w:t>
      </w:r>
      <w:proofErr w:type="spellStart"/>
      <w:r w:rsidRPr="008E24FE">
        <w:rPr>
          <w:sz w:val="24"/>
          <w:szCs w:val="24"/>
        </w:rPr>
        <w:t>струевом</w:t>
      </w:r>
      <w:proofErr w:type="spellEnd"/>
      <w:r w:rsidRPr="008E24FE">
        <w:rPr>
          <w:sz w:val="24"/>
          <w:szCs w:val="24"/>
        </w:rPr>
        <w:t xml:space="preserve"> горении (факельный пожар);</w:t>
      </w:r>
      <w:r w:rsidR="00FE0868" w:rsidRPr="008E24FE">
        <w:rPr>
          <w:sz w:val="24"/>
          <w:szCs w:val="24"/>
        </w:rPr>
        <w:t xml:space="preserve"> </w:t>
      </w:r>
      <w:r w:rsidRPr="008E24FE">
        <w:rPr>
          <w:sz w:val="24"/>
          <w:szCs w:val="24"/>
        </w:rPr>
        <w:t>пожар разлития (бассейновый пожар) и «огненном шаре».</w:t>
      </w:r>
      <w:proofErr w:type="gramEnd"/>
    </w:p>
    <w:p w:rsidR="00FE0868" w:rsidRPr="008E24FE" w:rsidRDefault="00FE0868" w:rsidP="00FE0868">
      <w:pPr>
        <w:spacing w:line="360" w:lineRule="auto"/>
        <w:ind w:firstLine="737"/>
        <w:jc w:val="both"/>
        <w:rPr>
          <w:sz w:val="24"/>
          <w:szCs w:val="24"/>
        </w:rPr>
      </w:pPr>
      <w:proofErr w:type="gramStart"/>
      <w:r w:rsidRPr="008E24FE">
        <w:rPr>
          <w:sz w:val="24"/>
          <w:szCs w:val="24"/>
        </w:rPr>
        <w:t>По каждой возможной аварии техническая служба под руководством главного инженера организации принимает меры, обеспечивающие ликвидацию ее в кратчайший срок, для чего: составляется план работ по ликвидации аварий с указанием сроков и ответственных исполнителей; назначается ответственный за выполнение плана работы; контроль за ликвидацией аварии и необходимая помощь в выполнении намеченного плана работ осуществляется инженерно-технической службой.</w:t>
      </w:r>
      <w:proofErr w:type="gramEnd"/>
    </w:p>
    <w:p w:rsidR="00FE0868" w:rsidRPr="008E24FE" w:rsidRDefault="00FE0868" w:rsidP="00FE0868">
      <w:pPr>
        <w:spacing w:line="360" w:lineRule="auto"/>
        <w:ind w:firstLine="737"/>
        <w:jc w:val="both"/>
        <w:rPr>
          <w:sz w:val="24"/>
          <w:szCs w:val="24"/>
        </w:rPr>
      </w:pPr>
      <w:r w:rsidRPr="008E24FE">
        <w:rPr>
          <w:sz w:val="24"/>
          <w:szCs w:val="24"/>
        </w:rPr>
        <w:t>Мероприятия по снижению экологического риска могут иметь технический или организационный характер. В выборе типа меры решающее значение имеет общая оценка действенности мер, влияющих на риск.</w:t>
      </w:r>
    </w:p>
    <w:p w:rsidR="00FE0868" w:rsidRPr="008E24FE" w:rsidRDefault="00FE0868" w:rsidP="00FE0868">
      <w:pPr>
        <w:spacing w:line="360" w:lineRule="auto"/>
        <w:ind w:firstLine="737"/>
        <w:jc w:val="both"/>
        <w:rPr>
          <w:sz w:val="24"/>
          <w:szCs w:val="24"/>
        </w:rPr>
      </w:pPr>
      <w:r w:rsidRPr="008E24FE">
        <w:rPr>
          <w:sz w:val="24"/>
          <w:szCs w:val="24"/>
        </w:rPr>
        <w:t xml:space="preserve">При разработке мер по уменьшению риска необходимо учитывать, что, вследствие </w:t>
      </w:r>
      <w:r w:rsidRPr="008E24FE">
        <w:rPr>
          <w:sz w:val="24"/>
          <w:szCs w:val="24"/>
        </w:rPr>
        <w:lastRenderedPageBreak/>
        <w:t>возможной ограниченности ресурсов, в первую очередь должны разрабатываться простейшие и связанные с наименьшими затратами рекомендации, а также меры на перспективу.</w:t>
      </w:r>
    </w:p>
    <w:p w:rsidR="00FE0868" w:rsidRPr="008E24FE" w:rsidRDefault="00FE0868" w:rsidP="00FE0868">
      <w:pPr>
        <w:spacing w:line="360" w:lineRule="auto"/>
        <w:ind w:firstLine="737"/>
        <w:jc w:val="both"/>
        <w:rPr>
          <w:sz w:val="24"/>
          <w:szCs w:val="24"/>
        </w:rPr>
      </w:pPr>
      <w:r w:rsidRPr="008E24FE">
        <w:rPr>
          <w:sz w:val="24"/>
          <w:szCs w:val="24"/>
        </w:rPr>
        <w:t xml:space="preserve">Во всех случаях, где это возможно, меры уменьшения вероятности аварий должны иметь приоритет над мерами уменьшения последствий аварий. </w:t>
      </w:r>
      <w:proofErr w:type="gramStart"/>
      <w:r w:rsidRPr="008E24FE">
        <w:rPr>
          <w:sz w:val="24"/>
          <w:szCs w:val="24"/>
        </w:rPr>
        <w:t>Это означает, что выбор технических и организационных мер для уменьшения опасности имеет следующие приоритеты: меры уменьшения вероятности возникновения аварийной ситуации, включающие: меры уменьшения вероятности возникновения неполадки (отказа); меры уменьшения вероятности перерастания неполадки в аварийную ситуацию; меры уменьшения тяжести последствий аварии, которые в свою очередь имеют следующие приоритеты: меры, предусматриваемые при проектировании опасного объекта (например, выбор несущих конструкций);</w:t>
      </w:r>
      <w:proofErr w:type="gramEnd"/>
      <w:r w:rsidRPr="008E24FE">
        <w:rPr>
          <w:sz w:val="24"/>
          <w:szCs w:val="24"/>
        </w:rPr>
        <w:t xml:space="preserve"> меры, относящиеся к системам противоаварийной защиты и контроля; меры, касающиеся организации, оснащенности и боеготовности противоаварийных служб.</w:t>
      </w:r>
    </w:p>
    <w:p w:rsidR="00FE0868" w:rsidRPr="008E24FE" w:rsidRDefault="00FE0868" w:rsidP="00FE0868">
      <w:pPr>
        <w:spacing w:line="360" w:lineRule="auto"/>
        <w:ind w:firstLine="737"/>
        <w:jc w:val="both"/>
        <w:rPr>
          <w:sz w:val="24"/>
          <w:szCs w:val="24"/>
        </w:rPr>
      </w:pPr>
      <w:r w:rsidRPr="008E24FE">
        <w:rPr>
          <w:sz w:val="24"/>
          <w:szCs w:val="24"/>
        </w:rPr>
        <w:t>Иными словами, в общем случае первоочередными мерами обеспечения безопасности являются меры предупреждения аварии. Основными мерами предупреждения аварий является строгое исполнение технологической и производственной дисциплины, оперативный контроль.</w:t>
      </w:r>
    </w:p>
    <w:p w:rsidR="00FE0868" w:rsidRPr="008E24FE" w:rsidRDefault="00FE0868" w:rsidP="00FE0868">
      <w:pPr>
        <w:spacing w:line="360" w:lineRule="auto"/>
        <w:ind w:firstLine="737"/>
        <w:jc w:val="both"/>
        <w:rPr>
          <w:sz w:val="24"/>
          <w:szCs w:val="24"/>
        </w:rPr>
      </w:pPr>
      <w:r w:rsidRPr="008E24FE">
        <w:rPr>
          <w:sz w:val="24"/>
          <w:szCs w:val="24"/>
        </w:rPr>
        <w:t>На всех этапах проведения работ специалисты в области инженерно-экологической безопасности, охраны здоровья и оценки риска должны анализировать фактические и потенциальные факторы безопасности. Компания в полной мере осознает свою ответственность, связанную с экологической безопасностью всех производственных работ и взаимодействует с органами надзора и инспекциями, отвечающими за инженерно-экологическую безопасность, охрану здоровья, на каждом этапе работ анализируют фактические и потенциальные факторы экологической безопасности производственного процесса на месторождении.</w:t>
      </w:r>
    </w:p>
    <w:p w:rsidR="00FE0868" w:rsidRPr="008E24FE" w:rsidRDefault="00FE0868" w:rsidP="004C5E77">
      <w:pPr>
        <w:spacing w:line="360" w:lineRule="auto"/>
        <w:ind w:firstLine="737"/>
        <w:jc w:val="both"/>
        <w:rPr>
          <w:sz w:val="24"/>
          <w:szCs w:val="24"/>
        </w:rPr>
      </w:pPr>
      <w:r w:rsidRPr="008E24FE">
        <w:rPr>
          <w:sz w:val="24"/>
          <w:szCs w:val="24"/>
        </w:rPr>
        <w:t xml:space="preserve">Мероприятия по охране и защите окружающей среды, предусмотренные Проектом, полностью соответствует экологической политике, проводимой в Республике Казахстан. </w:t>
      </w:r>
      <w:proofErr w:type="gramStart"/>
      <w:r w:rsidRPr="008E24FE">
        <w:rPr>
          <w:sz w:val="24"/>
          <w:szCs w:val="24"/>
        </w:rPr>
        <w:t>Основные принципы этой политики сводятся к следующему:</w:t>
      </w:r>
      <w:r w:rsidR="004C5E77" w:rsidRPr="008E24FE">
        <w:rPr>
          <w:sz w:val="24"/>
          <w:szCs w:val="24"/>
        </w:rPr>
        <w:t xml:space="preserve"> </w:t>
      </w:r>
      <w:r w:rsidRPr="008E24FE">
        <w:rPr>
          <w:sz w:val="24"/>
          <w:szCs w:val="24"/>
        </w:rPr>
        <w:t>минимальное вмешательство в сложившиеся к настоящему времени природные экосистемы;</w:t>
      </w:r>
      <w:r w:rsidR="004C5E77" w:rsidRPr="008E24FE">
        <w:rPr>
          <w:sz w:val="24"/>
          <w:szCs w:val="24"/>
        </w:rPr>
        <w:t xml:space="preserve"> </w:t>
      </w:r>
      <w:r w:rsidRPr="008E24FE">
        <w:rPr>
          <w:sz w:val="24"/>
          <w:szCs w:val="24"/>
        </w:rPr>
        <w:t xml:space="preserve">использование новейших </w:t>
      </w:r>
      <w:proofErr w:type="spellStart"/>
      <w:r w:rsidRPr="008E24FE">
        <w:rPr>
          <w:sz w:val="24"/>
          <w:szCs w:val="24"/>
        </w:rPr>
        <w:t>природосберегающих</w:t>
      </w:r>
      <w:proofErr w:type="spellEnd"/>
      <w:r w:rsidRPr="008E24FE">
        <w:rPr>
          <w:sz w:val="24"/>
          <w:szCs w:val="24"/>
        </w:rPr>
        <w:t xml:space="preserve"> </w:t>
      </w:r>
      <w:proofErr w:type="spellStart"/>
      <w:r w:rsidRPr="008E24FE">
        <w:rPr>
          <w:sz w:val="24"/>
          <w:szCs w:val="24"/>
        </w:rPr>
        <w:t>экологичных</w:t>
      </w:r>
      <w:proofErr w:type="spellEnd"/>
      <w:r w:rsidRPr="008E24FE">
        <w:rPr>
          <w:sz w:val="24"/>
          <w:szCs w:val="24"/>
        </w:rPr>
        <w:t xml:space="preserve"> технологий;</w:t>
      </w:r>
      <w:r w:rsidR="004C5E77" w:rsidRPr="008E24FE">
        <w:rPr>
          <w:sz w:val="24"/>
          <w:szCs w:val="24"/>
        </w:rPr>
        <w:t xml:space="preserve"> </w:t>
      </w:r>
      <w:r w:rsidRPr="008E24FE">
        <w:rPr>
          <w:sz w:val="24"/>
          <w:szCs w:val="24"/>
        </w:rPr>
        <w:t>сведение к минимуму любых воздействий на окружающую среду в процессе проведения работ;</w:t>
      </w:r>
      <w:r w:rsidR="004C5E77" w:rsidRPr="008E24FE">
        <w:rPr>
          <w:sz w:val="24"/>
          <w:szCs w:val="24"/>
        </w:rPr>
        <w:t xml:space="preserve"> </w:t>
      </w:r>
      <w:r w:rsidRPr="008E24FE">
        <w:rPr>
          <w:sz w:val="24"/>
          <w:szCs w:val="24"/>
        </w:rPr>
        <w:t>полное восстановление нарушенных элементов природной среды после завершения работ.</w:t>
      </w:r>
      <w:proofErr w:type="gramEnd"/>
    </w:p>
    <w:p w:rsidR="00FE0868" w:rsidRPr="008E24FE" w:rsidRDefault="00FE0868" w:rsidP="00FE0868">
      <w:pPr>
        <w:spacing w:line="360" w:lineRule="auto"/>
        <w:ind w:firstLine="737"/>
        <w:jc w:val="both"/>
        <w:rPr>
          <w:sz w:val="24"/>
          <w:szCs w:val="24"/>
        </w:rPr>
      </w:pPr>
      <w:r w:rsidRPr="008E24FE">
        <w:rPr>
          <w:sz w:val="24"/>
          <w:szCs w:val="24"/>
        </w:rPr>
        <w:t>Конструктивные решения и меры безопасности, осуществляемые недропользователем, обеспечат безопасность работ, гарантируют защиту здоровья персонала и окружающей среды, осуществят надлежащее и своевременное реагирование на аварийные ситуации в случае их возникновения в период эксплуатации месторождения.</w:t>
      </w:r>
    </w:p>
    <w:p w:rsidR="00FE0868" w:rsidRPr="008E24FE" w:rsidRDefault="00FE0868" w:rsidP="00FE0868">
      <w:pPr>
        <w:spacing w:line="360" w:lineRule="auto"/>
        <w:ind w:firstLine="737"/>
        <w:jc w:val="both"/>
        <w:rPr>
          <w:sz w:val="24"/>
          <w:szCs w:val="24"/>
        </w:rPr>
      </w:pPr>
      <w:r w:rsidRPr="008E24FE">
        <w:rPr>
          <w:sz w:val="24"/>
          <w:szCs w:val="24"/>
        </w:rPr>
        <w:lastRenderedPageBreak/>
        <w:t>При строгом соблюдении проектных решений, применении современных технологий и трудовой дисциплины на этапе реализации проектных решений, позволяет судить о низкой степени вероятности возникновения аварийных ситуаций.</w:t>
      </w:r>
    </w:p>
    <w:p w:rsidR="004C5E77" w:rsidRPr="008E24FE" w:rsidRDefault="004C5E77" w:rsidP="00E217BF">
      <w:pPr>
        <w:pStyle w:val="a3"/>
        <w:spacing w:line="360" w:lineRule="auto"/>
        <w:ind w:left="0" w:firstLine="737"/>
        <w:rPr>
          <w:u w:val="single"/>
        </w:rPr>
      </w:pPr>
      <w:r w:rsidRPr="008E24FE">
        <w:rPr>
          <w:u w:val="single"/>
        </w:rPr>
        <w:t>Основными мероприятиями при реализации проекта являются:</w:t>
      </w:r>
    </w:p>
    <w:p w:rsidR="00E217BF" w:rsidRPr="008E24FE" w:rsidRDefault="00E217BF" w:rsidP="00E217BF">
      <w:pPr>
        <w:spacing w:line="360" w:lineRule="auto"/>
        <w:ind w:firstLine="737"/>
        <w:jc w:val="both"/>
        <w:rPr>
          <w:sz w:val="24"/>
          <w:szCs w:val="24"/>
        </w:rPr>
      </w:pPr>
      <w:proofErr w:type="gramStart"/>
      <w:r w:rsidRPr="008E24FE">
        <w:rPr>
          <w:b/>
          <w:sz w:val="24"/>
          <w:szCs w:val="24"/>
          <w:lang w:eastAsia="ru-RU"/>
        </w:rPr>
        <w:t xml:space="preserve">Атмосферный воздух: </w:t>
      </w:r>
      <w:r w:rsidRPr="008E24FE">
        <w:rPr>
          <w:sz w:val="24"/>
          <w:szCs w:val="24"/>
        </w:rPr>
        <w:t>использование современного нефтяного оборудования с минимальными выбросами в атмосферу, строгое соблюдение всех технологических параметров, осуществление постоянного контроля герметичности оборудования, проверка готовности систем извещения об аварийной ситуации, систематический контроль за состоянием горелочных устройств печей, усиление мер контроля работы основного технологического оборудования, соблюдение требований охраны труда и техники безопасности; проведение мониторинговых наблюдений за состоянием атмосферного воздуха.</w:t>
      </w:r>
      <w:proofErr w:type="gramEnd"/>
    </w:p>
    <w:p w:rsidR="00E217BF" w:rsidRPr="008E24FE" w:rsidRDefault="00E217BF" w:rsidP="00E217BF">
      <w:pPr>
        <w:spacing w:line="360" w:lineRule="auto"/>
        <w:ind w:firstLine="737"/>
        <w:jc w:val="both"/>
        <w:rPr>
          <w:b/>
          <w:sz w:val="24"/>
          <w:szCs w:val="24"/>
          <w:lang w:eastAsia="ru-RU"/>
        </w:rPr>
      </w:pPr>
      <w:r w:rsidRPr="008E24FE">
        <w:rPr>
          <w:b/>
          <w:sz w:val="24"/>
          <w:szCs w:val="24"/>
          <w:lang w:eastAsia="ru-RU"/>
        </w:rPr>
        <w:t>Водные ресурсы:</w:t>
      </w:r>
      <w:bookmarkStart w:id="1" w:name="OLE_LINK250"/>
      <w:bookmarkStart w:id="2" w:name="OLE_LINK251"/>
      <w:r w:rsidRPr="008E24FE">
        <w:rPr>
          <w:b/>
          <w:sz w:val="24"/>
          <w:szCs w:val="24"/>
          <w:lang w:eastAsia="ru-RU"/>
        </w:rPr>
        <w:t xml:space="preserve"> </w:t>
      </w:r>
      <w:r w:rsidRPr="008E24FE">
        <w:rPr>
          <w:sz w:val="24"/>
          <w:szCs w:val="24"/>
          <w:lang w:eastAsia="ru-RU"/>
        </w:rPr>
        <w:t>обеспечение антикоррозийной защиты металлоконструкций; контроль над размещением взрывопожароопасных веществ и их складированием, недопущение слива различных стоков; необходимо предотвращать возможные утечки, предотвращать использование неисправной запорно-регулирующей аппаратуры, механизмов и агрегатов, регулярный профилактический осмотр состояния систем водоснабжения и водоотведения.</w:t>
      </w:r>
    </w:p>
    <w:bookmarkEnd w:id="1"/>
    <w:bookmarkEnd w:id="2"/>
    <w:p w:rsidR="00E217BF" w:rsidRPr="008E24FE" w:rsidRDefault="00E217BF" w:rsidP="00E217BF">
      <w:pPr>
        <w:spacing w:line="360" w:lineRule="auto"/>
        <w:ind w:firstLine="737"/>
        <w:jc w:val="both"/>
        <w:rPr>
          <w:b/>
          <w:sz w:val="24"/>
          <w:szCs w:val="24"/>
          <w:lang w:eastAsia="ru-RU"/>
        </w:rPr>
      </w:pPr>
      <w:proofErr w:type="gramStart"/>
      <w:r w:rsidRPr="008E24FE">
        <w:rPr>
          <w:b/>
          <w:sz w:val="24"/>
          <w:szCs w:val="24"/>
          <w:lang w:eastAsia="ru-RU"/>
        </w:rPr>
        <w:t xml:space="preserve">Недра: </w:t>
      </w:r>
      <w:r w:rsidRPr="008E24FE">
        <w:rPr>
          <w:sz w:val="24"/>
          <w:szCs w:val="24"/>
        </w:rPr>
        <w:t xml:space="preserve">работа скважин на установленных технологических режимах, обеспечивающих сохранность скелета пласта; конструкции скважин в части надежности, технологичности и безопасности должны обеспечивать условия охраны недр и окружающей среды, в первую очередь за счет прочности и долговечности крепи скважин, герметичности обсадных колонн и перекрываемых ими кольцевых пространств, а также изоляции </w:t>
      </w:r>
      <w:proofErr w:type="spellStart"/>
      <w:r w:rsidRPr="008E24FE">
        <w:rPr>
          <w:sz w:val="24"/>
          <w:szCs w:val="24"/>
        </w:rPr>
        <w:t>флюидосодержащих</w:t>
      </w:r>
      <w:proofErr w:type="spellEnd"/>
      <w:r w:rsidRPr="008E24FE">
        <w:rPr>
          <w:sz w:val="24"/>
          <w:szCs w:val="24"/>
        </w:rPr>
        <w:t xml:space="preserve"> горизонтов друг от друга, от проницаемых пород и дневной поверхности;</w:t>
      </w:r>
      <w:proofErr w:type="gramEnd"/>
      <w:r w:rsidRPr="008E24FE">
        <w:rPr>
          <w:sz w:val="24"/>
          <w:szCs w:val="24"/>
        </w:rPr>
        <w:t xml:space="preserve"> предотвращение выбросов, открытого фонтанирования, </w:t>
      </w:r>
      <w:proofErr w:type="spellStart"/>
      <w:r w:rsidRPr="008E24FE">
        <w:rPr>
          <w:sz w:val="24"/>
          <w:szCs w:val="24"/>
        </w:rPr>
        <w:t>грифонообразования</w:t>
      </w:r>
      <w:proofErr w:type="spellEnd"/>
      <w:r w:rsidRPr="008E24FE">
        <w:rPr>
          <w:sz w:val="24"/>
          <w:szCs w:val="24"/>
        </w:rPr>
        <w:t>, обвалов стенок скважин, поглощения промывочной жидкости и других осложнений.</w:t>
      </w:r>
    </w:p>
    <w:p w:rsidR="00E217BF" w:rsidRPr="008E24FE" w:rsidRDefault="00E217BF" w:rsidP="00E217BF">
      <w:pPr>
        <w:spacing w:line="360" w:lineRule="auto"/>
        <w:ind w:firstLine="737"/>
        <w:jc w:val="both"/>
        <w:rPr>
          <w:b/>
          <w:sz w:val="24"/>
          <w:szCs w:val="24"/>
          <w:lang w:eastAsia="ru-RU"/>
        </w:rPr>
      </w:pPr>
      <w:r w:rsidRPr="008E24FE">
        <w:rPr>
          <w:b/>
          <w:sz w:val="24"/>
          <w:szCs w:val="24"/>
          <w:lang w:eastAsia="ru-RU"/>
        </w:rPr>
        <w:t xml:space="preserve">Почвенный и растительный покров: </w:t>
      </w:r>
      <w:r w:rsidRPr="008E24FE">
        <w:rPr>
          <w:sz w:val="24"/>
          <w:szCs w:val="24"/>
        </w:rPr>
        <w:t>использование только необходимых дорог,</w:t>
      </w:r>
      <w:r w:rsidRPr="008E24FE">
        <w:rPr>
          <w:b/>
          <w:sz w:val="24"/>
          <w:szCs w:val="24"/>
          <w:lang w:eastAsia="ru-RU"/>
        </w:rPr>
        <w:t xml:space="preserve"> </w:t>
      </w:r>
      <w:r w:rsidRPr="008E24FE">
        <w:rPr>
          <w:sz w:val="24"/>
          <w:szCs w:val="24"/>
        </w:rPr>
        <w:t>в местах разлива нефти произвести снятие и вывоз верхнего слоя почвы;</w:t>
      </w:r>
      <w:r w:rsidRPr="008E24FE">
        <w:rPr>
          <w:b/>
          <w:sz w:val="24"/>
          <w:szCs w:val="24"/>
          <w:lang w:eastAsia="ru-RU"/>
        </w:rPr>
        <w:t xml:space="preserve"> </w:t>
      </w:r>
      <w:r w:rsidRPr="008E24FE">
        <w:rPr>
          <w:sz w:val="24"/>
          <w:szCs w:val="24"/>
        </w:rPr>
        <w:t>восстановление земель;</w:t>
      </w:r>
      <w:r w:rsidRPr="008E24FE">
        <w:rPr>
          <w:sz w:val="24"/>
          <w:szCs w:val="24"/>
          <w:lang w:eastAsia="ru-RU"/>
        </w:rPr>
        <w:t xml:space="preserve"> </w:t>
      </w:r>
      <w:r w:rsidRPr="008E24FE">
        <w:rPr>
          <w:sz w:val="24"/>
          <w:szCs w:val="24"/>
        </w:rPr>
        <w:t>сбор и вывоз отходов, проведение экологического мониторинга за состоянием почвенного и растительного покрова.</w:t>
      </w:r>
    </w:p>
    <w:p w:rsidR="00237722" w:rsidRPr="008E24FE" w:rsidRDefault="00E217BF" w:rsidP="00E217BF">
      <w:pPr>
        <w:spacing w:line="360" w:lineRule="auto"/>
        <w:ind w:firstLine="737"/>
        <w:jc w:val="both"/>
        <w:rPr>
          <w:sz w:val="24"/>
          <w:szCs w:val="24"/>
        </w:rPr>
      </w:pPr>
      <w:r w:rsidRPr="008E24FE">
        <w:rPr>
          <w:b/>
          <w:sz w:val="24"/>
          <w:szCs w:val="24"/>
          <w:lang w:eastAsia="ru-RU"/>
        </w:rPr>
        <w:t xml:space="preserve">Животный мир: </w:t>
      </w:r>
      <w:r w:rsidRPr="008E24FE">
        <w:rPr>
          <w:sz w:val="24"/>
          <w:szCs w:val="24"/>
        </w:rPr>
        <w:t>сохранение и восстановление биоресурсов;</w:t>
      </w:r>
      <w:r w:rsidRPr="008E24FE">
        <w:rPr>
          <w:sz w:val="24"/>
          <w:szCs w:val="24"/>
          <w:lang w:eastAsia="ru-RU"/>
        </w:rPr>
        <w:t xml:space="preserve"> </w:t>
      </w:r>
      <w:r w:rsidRPr="008E24FE">
        <w:rPr>
          <w:snapToGrid w:val="0"/>
          <w:sz w:val="24"/>
          <w:szCs w:val="24"/>
        </w:rPr>
        <w:t xml:space="preserve">не допускать движение транспорта по бездорожью; запретить несанкционированную охоту; запрещение кормления диких животных; </w:t>
      </w:r>
      <w:r w:rsidRPr="008E24FE">
        <w:rPr>
          <w:sz w:val="24"/>
          <w:szCs w:val="24"/>
        </w:rPr>
        <w:t>соблюдение норм шумового воздействия; создание ограждений для предотвращения попадания животных на объекты; изоляция источников шума; проведение мониторинга животного мира.</w:t>
      </w:r>
    </w:p>
    <w:p w:rsidR="00F742CE" w:rsidRPr="008E24FE" w:rsidRDefault="0005106B" w:rsidP="00E217BF">
      <w:pPr>
        <w:pStyle w:val="aa"/>
        <w:spacing w:after="120"/>
      </w:pPr>
      <w:r w:rsidRPr="008E24FE">
        <w:lastRenderedPageBreak/>
        <w:t>Список источников информации, полученной в ходе выполнения оценки воздействия на окружающую среду:</w:t>
      </w:r>
    </w:p>
    <w:p w:rsidR="00F742CE" w:rsidRPr="008E24FE" w:rsidRDefault="0005106B" w:rsidP="00944F8B">
      <w:pPr>
        <w:pStyle w:val="af"/>
        <w:numPr>
          <w:ilvl w:val="0"/>
          <w:numId w:val="11"/>
        </w:numPr>
      </w:pPr>
      <w:r w:rsidRPr="008E24FE">
        <w:t xml:space="preserve">Экологический Кодекс Республики Казахстан </w:t>
      </w:r>
      <w:r w:rsidR="00944F8B" w:rsidRPr="008E24FE">
        <w:t>№400 - VI от 02.01.2021 года.</w:t>
      </w:r>
    </w:p>
    <w:p w:rsidR="00F742CE" w:rsidRPr="008E24FE" w:rsidRDefault="0005106B" w:rsidP="00944F8B">
      <w:pPr>
        <w:pStyle w:val="af"/>
        <w:numPr>
          <w:ilvl w:val="0"/>
          <w:numId w:val="11"/>
        </w:numPr>
      </w:pPr>
      <w:r w:rsidRPr="008E24FE">
        <w:t>Классификатор отходов, утвержден приказом и.о. Министра экологии, геологии и природных ресурсов Республики Казахстан от 6 августа 2021 года № 314,</w:t>
      </w:r>
    </w:p>
    <w:p w:rsidR="00F742CE" w:rsidRPr="008E24FE" w:rsidRDefault="0005106B" w:rsidP="00944F8B">
      <w:pPr>
        <w:pStyle w:val="af"/>
        <w:numPr>
          <w:ilvl w:val="0"/>
          <w:numId w:val="11"/>
        </w:numPr>
      </w:pPr>
      <w:r w:rsidRPr="008E24FE">
        <w:t>Методика определения нормативов эмиссий в окружающую среду Приказ Министра экологии, геологии и природных ресурсов Республики Казахстан от 10 марта 2021 года № 63,</w:t>
      </w:r>
    </w:p>
    <w:p w:rsidR="00F742CE" w:rsidRPr="008E24FE" w:rsidRDefault="0005106B" w:rsidP="00944F8B">
      <w:pPr>
        <w:pStyle w:val="af"/>
        <w:numPr>
          <w:ilvl w:val="0"/>
          <w:numId w:val="11"/>
        </w:numPr>
      </w:pPr>
      <w:r w:rsidRPr="008E24FE">
        <w:t>Инструкция по организации и проведению экологической оценки Приказ Министра экологии, геологии и природных ресурсов Республики Казахстан от 30 июля 2021 года № 280</w:t>
      </w:r>
    </w:p>
    <w:p w:rsidR="00944F8B" w:rsidRPr="008E24FE" w:rsidRDefault="00944F8B" w:rsidP="00944F8B">
      <w:pPr>
        <w:pStyle w:val="af"/>
        <w:numPr>
          <w:ilvl w:val="0"/>
          <w:numId w:val="11"/>
        </w:numPr>
      </w:pPr>
      <w:r w:rsidRPr="008E24FE">
        <w:t>Действующие законодательные и нормативные документы Республики Казахстан в сфере охраны недр и окружающей среды.</w:t>
      </w:r>
    </w:p>
    <w:sectPr w:rsidR="00944F8B" w:rsidRPr="008E24FE" w:rsidSect="00F742CE">
      <w:footerReference w:type="default" r:id="rId8"/>
      <w:pgSz w:w="11920" w:h="16850"/>
      <w:pgMar w:top="1160" w:right="600" w:bottom="1460" w:left="1460" w:header="698" w:footer="122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4922" w:rsidRDefault="002D4922" w:rsidP="00F742CE">
      <w:r>
        <w:separator/>
      </w:r>
    </w:p>
  </w:endnote>
  <w:endnote w:type="continuationSeparator" w:id="0">
    <w:p w:rsidR="002D4922" w:rsidRDefault="002D4922" w:rsidP="00F742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YDPC+F4">
    <w:altName w:val="Times New Roman"/>
    <w:charset w:val="01"/>
    <w:family w:val="auto"/>
    <w:pitch w:val="variable"/>
    <w:sig w:usb0="00000000" w:usb1="C0007843" w:usb2="00000009" w:usb3="00000000" w:csb0="400001FF" w:csb1="FFFF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922" w:rsidRDefault="002D4922">
    <w:pPr>
      <w:pStyle w:val="a3"/>
      <w:spacing w:line="14" w:lineRule="auto"/>
      <w:ind w:left="0" w:firstLine="0"/>
      <w:jc w:val="left"/>
      <w:rPr>
        <w:sz w:val="17"/>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4922" w:rsidRDefault="002D4922" w:rsidP="00F742CE">
      <w:r>
        <w:separator/>
      </w:r>
    </w:p>
  </w:footnote>
  <w:footnote w:type="continuationSeparator" w:id="0">
    <w:p w:rsidR="002D4922" w:rsidRDefault="002D4922" w:rsidP="00F742C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C51EB"/>
    <w:multiLevelType w:val="multilevel"/>
    <w:tmpl w:val="BCEE94B2"/>
    <w:lvl w:ilvl="0">
      <w:start w:val="1"/>
      <w:numFmt w:val="decimal"/>
      <w:lvlText w:val="%1"/>
      <w:lvlJc w:val="left"/>
      <w:pPr>
        <w:ind w:left="119" w:hanging="444"/>
      </w:pPr>
      <w:rPr>
        <w:rFonts w:hint="default"/>
        <w:lang w:val="ru-RU" w:eastAsia="en-US" w:bidi="ar-SA"/>
      </w:rPr>
    </w:lvl>
    <w:lvl w:ilvl="1">
      <w:start w:val="1"/>
      <w:numFmt w:val="decimal"/>
      <w:lvlText w:val="%1.%2."/>
      <w:lvlJc w:val="left"/>
      <w:pPr>
        <w:ind w:left="119" w:hanging="444"/>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119" w:hanging="286"/>
      </w:pPr>
      <w:rPr>
        <w:rFonts w:ascii="Symbol" w:eastAsia="Symbol" w:hAnsi="Symbol" w:cs="Symbol" w:hint="default"/>
        <w:w w:val="100"/>
        <w:sz w:val="24"/>
        <w:szCs w:val="24"/>
        <w:lang w:val="ru-RU" w:eastAsia="en-US" w:bidi="ar-SA"/>
      </w:rPr>
    </w:lvl>
    <w:lvl w:ilvl="3">
      <w:numFmt w:val="bullet"/>
      <w:lvlText w:val="•"/>
      <w:lvlJc w:val="left"/>
      <w:pPr>
        <w:ind w:left="3039" w:hanging="286"/>
      </w:pPr>
      <w:rPr>
        <w:rFonts w:hint="default"/>
        <w:lang w:val="ru-RU" w:eastAsia="en-US" w:bidi="ar-SA"/>
      </w:rPr>
    </w:lvl>
    <w:lvl w:ilvl="4">
      <w:numFmt w:val="bullet"/>
      <w:lvlText w:val="•"/>
      <w:lvlJc w:val="left"/>
      <w:pPr>
        <w:ind w:left="4012" w:hanging="286"/>
      </w:pPr>
      <w:rPr>
        <w:rFonts w:hint="default"/>
        <w:lang w:val="ru-RU" w:eastAsia="en-US" w:bidi="ar-SA"/>
      </w:rPr>
    </w:lvl>
    <w:lvl w:ilvl="5">
      <w:numFmt w:val="bullet"/>
      <w:lvlText w:val="•"/>
      <w:lvlJc w:val="left"/>
      <w:pPr>
        <w:ind w:left="4985" w:hanging="286"/>
      </w:pPr>
      <w:rPr>
        <w:rFonts w:hint="default"/>
        <w:lang w:val="ru-RU" w:eastAsia="en-US" w:bidi="ar-SA"/>
      </w:rPr>
    </w:lvl>
    <w:lvl w:ilvl="6">
      <w:numFmt w:val="bullet"/>
      <w:lvlText w:val="•"/>
      <w:lvlJc w:val="left"/>
      <w:pPr>
        <w:ind w:left="5958" w:hanging="286"/>
      </w:pPr>
      <w:rPr>
        <w:rFonts w:hint="default"/>
        <w:lang w:val="ru-RU" w:eastAsia="en-US" w:bidi="ar-SA"/>
      </w:rPr>
    </w:lvl>
    <w:lvl w:ilvl="7">
      <w:numFmt w:val="bullet"/>
      <w:lvlText w:val="•"/>
      <w:lvlJc w:val="left"/>
      <w:pPr>
        <w:ind w:left="6931" w:hanging="286"/>
      </w:pPr>
      <w:rPr>
        <w:rFonts w:hint="default"/>
        <w:lang w:val="ru-RU" w:eastAsia="en-US" w:bidi="ar-SA"/>
      </w:rPr>
    </w:lvl>
    <w:lvl w:ilvl="8">
      <w:numFmt w:val="bullet"/>
      <w:lvlText w:val="•"/>
      <w:lvlJc w:val="left"/>
      <w:pPr>
        <w:ind w:left="7904" w:hanging="286"/>
      </w:pPr>
      <w:rPr>
        <w:rFonts w:hint="default"/>
        <w:lang w:val="ru-RU" w:eastAsia="en-US" w:bidi="ar-SA"/>
      </w:rPr>
    </w:lvl>
  </w:abstractNum>
  <w:abstractNum w:abstractNumId="1">
    <w:nsid w:val="0EAA54D4"/>
    <w:multiLevelType w:val="hybridMultilevel"/>
    <w:tmpl w:val="2386207E"/>
    <w:lvl w:ilvl="0" w:tplc="EFC62F38">
      <w:start w:val="1"/>
      <w:numFmt w:val="upperRoman"/>
      <w:lvlText w:val="%1-"/>
      <w:lvlJc w:val="left"/>
      <w:pPr>
        <w:ind w:left="987" w:hanging="161"/>
      </w:pPr>
      <w:rPr>
        <w:rFonts w:ascii="Times New Roman" w:eastAsia="Times New Roman" w:hAnsi="Times New Roman" w:cs="Times New Roman" w:hint="default"/>
        <w:spacing w:val="-1"/>
        <w:w w:val="100"/>
        <w:sz w:val="22"/>
        <w:szCs w:val="22"/>
        <w:u w:val="single" w:color="000000"/>
        <w:lang w:val="ru-RU" w:eastAsia="en-US" w:bidi="ar-SA"/>
      </w:rPr>
    </w:lvl>
    <w:lvl w:ilvl="1" w:tplc="DCD228B8">
      <w:numFmt w:val="bullet"/>
      <w:lvlText w:val="•"/>
      <w:lvlJc w:val="left"/>
      <w:pPr>
        <w:ind w:left="1867" w:hanging="161"/>
      </w:pPr>
      <w:rPr>
        <w:rFonts w:hint="default"/>
        <w:lang w:val="ru-RU" w:eastAsia="en-US" w:bidi="ar-SA"/>
      </w:rPr>
    </w:lvl>
    <w:lvl w:ilvl="2" w:tplc="9BC69A50">
      <w:numFmt w:val="bullet"/>
      <w:lvlText w:val="•"/>
      <w:lvlJc w:val="left"/>
      <w:pPr>
        <w:ind w:left="2754" w:hanging="161"/>
      </w:pPr>
      <w:rPr>
        <w:rFonts w:hint="default"/>
        <w:lang w:val="ru-RU" w:eastAsia="en-US" w:bidi="ar-SA"/>
      </w:rPr>
    </w:lvl>
    <w:lvl w:ilvl="3" w:tplc="7E40F102">
      <w:numFmt w:val="bullet"/>
      <w:lvlText w:val="•"/>
      <w:lvlJc w:val="left"/>
      <w:pPr>
        <w:ind w:left="3641" w:hanging="161"/>
      </w:pPr>
      <w:rPr>
        <w:rFonts w:hint="default"/>
        <w:lang w:val="ru-RU" w:eastAsia="en-US" w:bidi="ar-SA"/>
      </w:rPr>
    </w:lvl>
    <w:lvl w:ilvl="4" w:tplc="6E4A99C0">
      <w:numFmt w:val="bullet"/>
      <w:lvlText w:val="•"/>
      <w:lvlJc w:val="left"/>
      <w:pPr>
        <w:ind w:left="4528" w:hanging="161"/>
      </w:pPr>
      <w:rPr>
        <w:rFonts w:hint="default"/>
        <w:lang w:val="ru-RU" w:eastAsia="en-US" w:bidi="ar-SA"/>
      </w:rPr>
    </w:lvl>
    <w:lvl w:ilvl="5" w:tplc="C2DCFB2A">
      <w:numFmt w:val="bullet"/>
      <w:lvlText w:val="•"/>
      <w:lvlJc w:val="left"/>
      <w:pPr>
        <w:ind w:left="5415" w:hanging="161"/>
      </w:pPr>
      <w:rPr>
        <w:rFonts w:hint="default"/>
        <w:lang w:val="ru-RU" w:eastAsia="en-US" w:bidi="ar-SA"/>
      </w:rPr>
    </w:lvl>
    <w:lvl w:ilvl="6" w:tplc="3842ACA6">
      <w:numFmt w:val="bullet"/>
      <w:lvlText w:val="•"/>
      <w:lvlJc w:val="left"/>
      <w:pPr>
        <w:ind w:left="6302" w:hanging="161"/>
      </w:pPr>
      <w:rPr>
        <w:rFonts w:hint="default"/>
        <w:lang w:val="ru-RU" w:eastAsia="en-US" w:bidi="ar-SA"/>
      </w:rPr>
    </w:lvl>
    <w:lvl w:ilvl="7" w:tplc="0414BDFC">
      <w:numFmt w:val="bullet"/>
      <w:lvlText w:val="•"/>
      <w:lvlJc w:val="left"/>
      <w:pPr>
        <w:ind w:left="7189" w:hanging="161"/>
      </w:pPr>
      <w:rPr>
        <w:rFonts w:hint="default"/>
        <w:lang w:val="ru-RU" w:eastAsia="en-US" w:bidi="ar-SA"/>
      </w:rPr>
    </w:lvl>
    <w:lvl w:ilvl="8" w:tplc="18F4BC1A">
      <w:numFmt w:val="bullet"/>
      <w:lvlText w:val="•"/>
      <w:lvlJc w:val="left"/>
      <w:pPr>
        <w:ind w:left="8076" w:hanging="161"/>
      </w:pPr>
      <w:rPr>
        <w:rFonts w:hint="default"/>
        <w:lang w:val="ru-RU" w:eastAsia="en-US" w:bidi="ar-SA"/>
      </w:rPr>
    </w:lvl>
  </w:abstractNum>
  <w:abstractNum w:abstractNumId="2">
    <w:nsid w:val="1AF607BE"/>
    <w:multiLevelType w:val="hybridMultilevel"/>
    <w:tmpl w:val="60E6F02C"/>
    <w:lvl w:ilvl="0" w:tplc="B5FE5160">
      <w:start w:val="1"/>
      <w:numFmt w:val="decimal"/>
      <w:lvlText w:val="%1."/>
      <w:lvlJc w:val="left"/>
      <w:pPr>
        <w:tabs>
          <w:tab w:val="num" w:pos="1097"/>
        </w:tabs>
        <w:ind w:left="1097" w:hanging="360"/>
      </w:pPr>
      <w:rPr>
        <w:rFonts w:hint="default"/>
      </w:rPr>
    </w:lvl>
    <w:lvl w:ilvl="1" w:tplc="4314DB6A" w:tentative="1">
      <w:start w:val="1"/>
      <w:numFmt w:val="lowerLetter"/>
      <w:lvlText w:val="%2."/>
      <w:lvlJc w:val="left"/>
      <w:pPr>
        <w:tabs>
          <w:tab w:val="num" w:pos="1440"/>
        </w:tabs>
        <w:ind w:left="1440" w:hanging="360"/>
      </w:pPr>
    </w:lvl>
    <w:lvl w:ilvl="2" w:tplc="03B0CD52" w:tentative="1">
      <w:start w:val="1"/>
      <w:numFmt w:val="lowerRoman"/>
      <w:lvlText w:val="%3."/>
      <w:lvlJc w:val="right"/>
      <w:pPr>
        <w:tabs>
          <w:tab w:val="num" w:pos="2160"/>
        </w:tabs>
        <w:ind w:left="2160" w:hanging="180"/>
      </w:pPr>
    </w:lvl>
    <w:lvl w:ilvl="3" w:tplc="66B256CC" w:tentative="1">
      <w:start w:val="1"/>
      <w:numFmt w:val="decimal"/>
      <w:lvlText w:val="%4."/>
      <w:lvlJc w:val="left"/>
      <w:pPr>
        <w:tabs>
          <w:tab w:val="num" w:pos="2880"/>
        </w:tabs>
        <w:ind w:left="2880" w:hanging="360"/>
      </w:pPr>
    </w:lvl>
    <w:lvl w:ilvl="4" w:tplc="5FD6EF1C" w:tentative="1">
      <w:start w:val="1"/>
      <w:numFmt w:val="lowerLetter"/>
      <w:lvlText w:val="%5."/>
      <w:lvlJc w:val="left"/>
      <w:pPr>
        <w:tabs>
          <w:tab w:val="num" w:pos="3600"/>
        </w:tabs>
        <w:ind w:left="3600" w:hanging="360"/>
      </w:pPr>
    </w:lvl>
    <w:lvl w:ilvl="5" w:tplc="BC0ED64C" w:tentative="1">
      <w:start w:val="1"/>
      <w:numFmt w:val="lowerRoman"/>
      <w:lvlText w:val="%6."/>
      <w:lvlJc w:val="right"/>
      <w:pPr>
        <w:tabs>
          <w:tab w:val="num" w:pos="4320"/>
        </w:tabs>
        <w:ind w:left="4320" w:hanging="180"/>
      </w:pPr>
    </w:lvl>
    <w:lvl w:ilvl="6" w:tplc="B5CE3EB2" w:tentative="1">
      <w:start w:val="1"/>
      <w:numFmt w:val="decimal"/>
      <w:lvlText w:val="%7."/>
      <w:lvlJc w:val="left"/>
      <w:pPr>
        <w:tabs>
          <w:tab w:val="num" w:pos="5040"/>
        </w:tabs>
        <w:ind w:left="5040" w:hanging="360"/>
      </w:pPr>
    </w:lvl>
    <w:lvl w:ilvl="7" w:tplc="A1D0282E" w:tentative="1">
      <w:start w:val="1"/>
      <w:numFmt w:val="lowerLetter"/>
      <w:lvlText w:val="%8."/>
      <w:lvlJc w:val="left"/>
      <w:pPr>
        <w:tabs>
          <w:tab w:val="num" w:pos="5760"/>
        </w:tabs>
        <w:ind w:left="5760" w:hanging="360"/>
      </w:pPr>
    </w:lvl>
    <w:lvl w:ilvl="8" w:tplc="E542D17E" w:tentative="1">
      <w:start w:val="1"/>
      <w:numFmt w:val="lowerRoman"/>
      <w:lvlText w:val="%9."/>
      <w:lvlJc w:val="right"/>
      <w:pPr>
        <w:tabs>
          <w:tab w:val="num" w:pos="6480"/>
        </w:tabs>
        <w:ind w:left="6480" w:hanging="180"/>
      </w:pPr>
    </w:lvl>
  </w:abstractNum>
  <w:abstractNum w:abstractNumId="3">
    <w:nsid w:val="1DC41782"/>
    <w:multiLevelType w:val="hybridMultilevel"/>
    <w:tmpl w:val="32E022FA"/>
    <w:lvl w:ilvl="0" w:tplc="43A23138">
      <w:start w:val="1"/>
      <w:numFmt w:val="decimal"/>
      <w:lvlText w:val="%1."/>
      <w:lvlJc w:val="left"/>
      <w:pPr>
        <w:ind w:left="1386" w:hanging="360"/>
        <w:jc w:val="right"/>
      </w:pPr>
      <w:rPr>
        <w:rFonts w:ascii="Times New Roman" w:eastAsia="Times New Roman" w:hAnsi="Times New Roman" w:cs="Times New Roman" w:hint="default"/>
        <w:b/>
        <w:bCs/>
        <w:color w:val="1A1A1A"/>
        <w:w w:val="100"/>
        <w:sz w:val="24"/>
        <w:szCs w:val="24"/>
        <w:lang w:val="ru-RU" w:eastAsia="en-US" w:bidi="ar-SA"/>
      </w:rPr>
    </w:lvl>
    <w:lvl w:ilvl="1" w:tplc="A5368502">
      <w:numFmt w:val="bullet"/>
      <w:lvlText w:val="•"/>
      <w:lvlJc w:val="left"/>
      <w:pPr>
        <w:ind w:left="2227" w:hanging="360"/>
      </w:pPr>
      <w:rPr>
        <w:rFonts w:hint="default"/>
        <w:lang w:val="ru-RU" w:eastAsia="en-US" w:bidi="ar-SA"/>
      </w:rPr>
    </w:lvl>
    <w:lvl w:ilvl="2" w:tplc="255A407E">
      <w:numFmt w:val="bullet"/>
      <w:lvlText w:val="•"/>
      <w:lvlJc w:val="left"/>
      <w:pPr>
        <w:ind w:left="3074" w:hanging="360"/>
      </w:pPr>
      <w:rPr>
        <w:rFonts w:hint="default"/>
        <w:lang w:val="ru-RU" w:eastAsia="en-US" w:bidi="ar-SA"/>
      </w:rPr>
    </w:lvl>
    <w:lvl w:ilvl="3" w:tplc="8E0CE072">
      <w:numFmt w:val="bullet"/>
      <w:lvlText w:val="•"/>
      <w:lvlJc w:val="left"/>
      <w:pPr>
        <w:ind w:left="3921" w:hanging="360"/>
      </w:pPr>
      <w:rPr>
        <w:rFonts w:hint="default"/>
        <w:lang w:val="ru-RU" w:eastAsia="en-US" w:bidi="ar-SA"/>
      </w:rPr>
    </w:lvl>
    <w:lvl w:ilvl="4" w:tplc="06F649E6">
      <w:numFmt w:val="bullet"/>
      <w:lvlText w:val="•"/>
      <w:lvlJc w:val="left"/>
      <w:pPr>
        <w:ind w:left="4768" w:hanging="360"/>
      </w:pPr>
      <w:rPr>
        <w:rFonts w:hint="default"/>
        <w:lang w:val="ru-RU" w:eastAsia="en-US" w:bidi="ar-SA"/>
      </w:rPr>
    </w:lvl>
    <w:lvl w:ilvl="5" w:tplc="6464B7EA">
      <w:numFmt w:val="bullet"/>
      <w:lvlText w:val="•"/>
      <w:lvlJc w:val="left"/>
      <w:pPr>
        <w:ind w:left="5615" w:hanging="360"/>
      </w:pPr>
      <w:rPr>
        <w:rFonts w:hint="default"/>
        <w:lang w:val="ru-RU" w:eastAsia="en-US" w:bidi="ar-SA"/>
      </w:rPr>
    </w:lvl>
    <w:lvl w:ilvl="6" w:tplc="0A1AFA12">
      <w:numFmt w:val="bullet"/>
      <w:lvlText w:val="•"/>
      <w:lvlJc w:val="left"/>
      <w:pPr>
        <w:ind w:left="6462" w:hanging="360"/>
      </w:pPr>
      <w:rPr>
        <w:rFonts w:hint="default"/>
        <w:lang w:val="ru-RU" w:eastAsia="en-US" w:bidi="ar-SA"/>
      </w:rPr>
    </w:lvl>
    <w:lvl w:ilvl="7" w:tplc="0D7474DA">
      <w:numFmt w:val="bullet"/>
      <w:lvlText w:val="•"/>
      <w:lvlJc w:val="left"/>
      <w:pPr>
        <w:ind w:left="7309" w:hanging="360"/>
      </w:pPr>
      <w:rPr>
        <w:rFonts w:hint="default"/>
        <w:lang w:val="ru-RU" w:eastAsia="en-US" w:bidi="ar-SA"/>
      </w:rPr>
    </w:lvl>
    <w:lvl w:ilvl="8" w:tplc="49581114">
      <w:numFmt w:val="bullet"/>
      <w:lvlText w:val="•"/>
      <w:lvlJc w:val="left"/>
      <w:pPr>
        <w:ind w:left="8156" w:hanging="360"/>
      </w:pPr>
      <w:rPr>
        <w:rFonts w:hint="default"/>
        <w:lang w:val="ru-RU" w:eastAsia="en-US" w:bidi="ar-SA"/>
      </w:rPr>
    </w:lvl>
  </w:abstractNum>
  <w:abstractNum w:abstractNumId="4">
    <w:nsid w:val="340E2DDC"/>
    <w:multiLevelType w:val="hybridMultilevel"/>
    <w:tmpl w:val="13A29E44"/>
    <w:lvl w:ilvl="0" w:tplc="1F08CD4E">
      <w:start w:val="1"/>
      <w:numFmt w:val="decimal"/>
      <w:lvlText w:val="%1."/>
      <w:lvlJc w:val="left"/>
      <w:pPr>
        <w:ind w:left="1559" w:hanging="732"/>
      </w:pPr>
      <w:rPr>
        <w:rFonts w:hint="default"/>
        <w:b/>
        <w:bCs/>
        <w:w w:val="100"/>
        <w:lang w:val="ru-RU" w:eastAsia="en-US" w:bidi="ar-SA"/>
      </w:rPr>
    </w:lvl>
    <w:lvl w:ilvl="1" w:tplc="A39058BC">
      <w:numFmt w:val="bullet"/>
      <w:lvlText w:val="•"/>
      <w:lvlJc w:val="left"/>
      <w:pPr>
        <w:ind w:left="2389" w:hanging="732"/>
      </w:pPr>
      <w:rPr>
        <w:rFonts w:hint="default"/>
        <w:lang w:val="ru-RU" w:eastAsia="en-US" w:bidi="ar-SA"/>
      </w:rPr>
    </w:lvl>
    <w:lvl w:ilvl="2" w:tplc="9B2C5340">
      <w:numFmt w:val="bullet"/>
      <w:lvlText w:val="•"/>
      <w:lvlJc w:val="left"/>
      <w:pPr>
        <w:ind w:left="3218" w:hanging="732"/>
      </w:pPr>
      <w:rPr>
        <w:rFonts w:hint="default"/>
        <w:lang w:val="ru-RU" w:eastAsia="en-US" w:bidi="ar-SA"/>
      </w:rPr>
    </w:lvl>
    <w:lvl w:ilvl="3" w:tplc="31200224">
      <w:numFmt w:val="bullet"/>
      <w:lvlText w:val="•"/>
      <w:lvlJc w:val="left"/>
      <w:pPr>
        <w:ind w:left="4047" w:hanging="732"/>
      </w:pPr>
      <w:rPr>
        <w:rFonts w:hint="default"/>
        <w:lang w:val="ru-RU" w:eastAsia="en-US" w:bidi="ar-SA"/>
      </w:rPr>
    </w:lvl>
    <w:lvl w:ilvl="4" w:tplc="6D3E56B6">
      <w:numFmt w:val="bullet"/>
      <w:lvlText w:val="•"/>
      <w:lvlJc w:val="left"/>
      <w:pPr>
        <w:ind w:left="4876" w:hanging="732"/>
      </w:pPr>
      <w:rPr>
        <w:rFonts w:hint="default"/>
        <w:lang w:val="ru-RU" w:eastAsia="en-US" w:bidi="ar-SA"/>
      </w:rPr>
    </w:lvl>
    <w:lvl w:ilvl="5" w:tplc="1DCCA660">
      <w:numFmt w:val="bullet"/>
      <w:lvlText w:val="•"/>
      <w:lvlJc w:val="left"/>
      <w:pPr>
        <w:ind w:left="5705" w:hanging="732"/>
      </w:pPr>
      <w:rPr>
        <w:rFonts w:hint="default"/>
        <w:lang w:val="ru-RU" w:eastAsia="en-US" w:bidi="ar-SA"/>
      </w:rPr>
    </w:lvl>
    <w:lvl w:ilvl="6" w:tplc="2CD8AABE">
      <w:numFmt w:val="bullet"/>
      <w:lvlText w:val="•"/>
      <w:lvlJc w:val="left"/>
      <w:pPr>
        <w:ind w:left="6534" w:hanging="732"/>
      </w:pPr>
      <w:rPr>
        <w:rFonts w:hint="default"/>
        <w:lang w:val="ru-RU" w:eastAsia="en-US" w:bidi="ar-SA"/>
      </w:rPr>
    </w:lvl>
    <w:lvl w:ilvl="7" w:tplc="B9D817A4">
      <w:numFmt w:val="bullet"/>
      <w:lvlText w:val="•"/>
      <w:lvlJc w:val="left"/>
      <w:pPr>
        <w:ind w:left="7363" w:hanging="732"/>
      </w:pPr>
      <w:rPr>
        <w:rFonts w:hint="default"/>
        <w:lang w:val="ru-RU" w:eastAsia="en-US" w:bidi="ar-SA"/>
      </w:rPr>
    </w:lvl>
    <w:lvl w:ilvl="8" w:tplc="4E463DC4">
      <w:numFmt w:val="bullet"/>
      <w:lvlText w:val="•"/>
      <w:lvlJc w:val="left"/>
      <w:pPr>
        <w:ind w:left="8192" w:hanging="732"/>
      </w:pPr>
      <w:rPr>
        <w:rFonts w:hint="default"/>
        <w:lang w:val="ru-RU" w:eastAsia="en-US" w:bidi="ar-SA"/>
      </w:rPr>
    </w:lvl>
  </w:abstractNum>
  <w:abstractNum w:abstractNumId="5">
    <w:nsid w:val="41E06C36"/>
    <w:multiLevelType w:val="hybridMultilevel"/>
    <w:tmpl w:val="2C98304A"/>
    <w:lvl w:ilvl="0" w:tplc="05DC0CC6">
      <w:start w:val="1"/>
      <w:numFmt w:val="bullet"/>
      <w:lvlText w:val=""/>
      <w:lvlJc w:val="left"/>
      <w:pPr>
        <w:tabs>
          <w:tab w:val="num" w:pos="1191"/>
        </w:tabs>
        <w:ind w:left="1191" w:hanging="454"/>
      </w:pPr>
      <w:rPr>
        <w:rFonts w:ascii="Wingdings" w:hAnsi="Wingdings" w:hint="default"/>
        <w:b w:val="0"/>
        <w:i w:val="0"/>
        <w:sz w:val="24"/>
        <w:szCs w:val="24"/>
      </w:rPr>
    </w:lvl>
    <w:lvl w:ilvl="1" w:tplc="5E125C88">
      <w:start w:val="1"/>
      <w:numFmt w:val="bullet"/>
      <w:lvlText w:val="o"/>
      <w:lvlJc w:val="left"/>
      <w:pPr>
        <w:tabs>
          <w:tab w:val="num" w:pos="2177"/>
        </w:tabs>
        <w:ind w:left="2177" w:hanging="360"/>
      </w:pPr>
      <w:rPr>
        <w:rFonts w:ascii="Courier New" w:hAnsi="Courier New" w:cs="Courier New" w:hint="default"/>
      </w:rPr>
    </w:lvl>
    <w:lvl w:ilvl="2" w:tplc="34E455C0" w:tentative="1">
      <w:start w:val="1"/>
      <w:numFmt w:val="bullet"/>
      <w:lvlText w:val=""/>
      <w:lvlJc w:val="left"/>
      <w:pPr>
        <w:tabs>
          <w:tab w:val="num" w:pos="2897"/>
        </w:tabs>
        <w:ind w:left="2897" w:hanging="360"/>
      </w:pPr>
      <w:rPr>
        <w:rFonts w:ascii="Wingdings" w:hAnsi="Wingdings" w:hint="default"/>
      </w:rPr>
    </w:lvl>
    <w:lvl w:ilvl="3" w:tplc="2BE8E290" w:tentative="1">
      <w:start w:val="1"/>
      <w:numFmt w:val="bullet"/>
      <w:lvlText w:val=""/>
      <w:lvlJc w:val="left"/>
      <w:pPr>
        <w:tabs>
          <w:tab w:val="num" w:pos="3617"/>
        </w:tabs>
        <w:ind w:left="3617" w:hanging="360"/>
      </w:pPr>
      <w:rPr>
        <w:rFonts w:ascii="Symbol" w:hAnsi="Symbol" w:hint="default"/>
      </w:rPr>
    </w:lvl>
    <w:lvl w:ilvl="4" w:tplc="657CB594" w:tentative="1">
      <w:start w:val="1"/>
      <w:numFmt w:val="bullet"/>
      <w:lvlText w:val="o"/>
      <w:lvlJc w:val="left"/>
      <w:pPr>
        <w:tabs>
          <w:tab w:val="num" w:pos="4337"/>
        </w:tabs>
        <w:ind w:left="4337" w:hanging="360"/>
      </w:pPr>
      <w:rPr>
        <w:rFonts w:ascii="Courier New" w:hAnsi="Courier New" w:cs="Courier New" w:hint="default"/>
      </w:rPr>
    </w:lvl>
    <w:lvl w:ilvl="5" w:tplc="9544EAFA" w:tentative="1">
      <w:start w:val="1"/>
      <w:numFmt w:val="bullet"/>
      <w:lvlText w:val=""/>
      <w:lvlJc w:val="left"/>
      <w:pPr>
        <w:tabs>
          <w:tab w:val="num" w:pos="5057"/>
        </w:tabs>
        <w:ind w:left="5057" w:hanging="360"/>
      </w:pPr>
      <w:rPr>
        <w:rFonts w:ascii="Wingdings" w:hAnsi="Wingdings" w:hint="default"/>
      </w:rPr>
    </w:lvl>
    <w:lvl w:ilvl="6" w:tplc="044073E4" w:tentative="1">
      <w:start w:val="1"/>
      <w:numFmt w:val="bullet"/>
      <w:lvlText w:val=""/>
      <w:lvlJc w:val="left"/>
      <w:pPr>
        <w:tabs>
          <w:tab w:val="num" w:pos="5777"/>
        </w:tabs>
        <w:ind w:left="5777" w:hanging="360"/>
      </w:pPr>
      <w:rPr>
        <w:rFonts w:ascii="Symbol" w:hAnsi="Symbol" w:hint="default"/>
      </w:rPr>
    </w:lvl>
    <w:lvl w:ilvl="7" w:tplc="509845A8" w:tentative="1">
      <w:start w:val="1"/>
      <w:numFmt w:val="bullet"/>
      <w:lvlText w:val="o"/>
      <w:lvlJc w:val="left"/>
      <w:pPr>
        <w:tabs>
          <w:tab w:val="num" w:pos="6497"/>
        </w:tabs>
        <w:ind w:left="6497" w:hanging="360"/>
      </w:pPr>
      <w:rPr>
        <w:rFonts w:ascii="Courier New" w:hAnsi="Courier New" w:cs="Courier New" w:hint="default"/>
      </w:rPr>
    </w:lvl>
    <w:lvl w:ilvl="8" w:tplc="AE08EE42" w:tentative="1">
      <w:start w:val="1"/>
      <w:numFmt w:val="bullet"/>
      <w:lvlText w:val=""/>
      <w:lvlJc w:val="left"/>
      <w:pPr>
        <w:tabs>
          <w:tab w:val="num" w:pos="7217"/>
        </w:tabs>
        <w:ind w:left="7217" w:hanging="360"/>
      </w:pPr>
      <w:rPr>
        <w:rFonts w:ascii="Wingdings" w:hAnsi="Wingdings" w:hint="default"/>
      </w:rPr>
    </w:lvl>
  </w:abstractNum>
  <w:abstractNum w:abstractNumId="6">
    <w:nsid w:val="49370955"/>
    <w:multiLevelType w:val="hybridMultilevel"/>
    <w:tmpl w:val="69704ADE"/>
    <w:lvl w:ilvl="0" w:tplc="04190001">
      <w:start w:val="1"/>
      <w:numFmt w:val="bullet"/>
      <w:lvlText w:val=""/>
      <w:lvlJc w:val="left"/>
      <w:pPr>
        <w:tabs>
          <w:tab w:val="num" w:pos="1457"/>
        </w:tabs>
        <w:ind w:left="1457" w:hanging="360"/>
      </w:pPr>
      <w:rPr>
        <w:rFonts w:ascii="Symbol" w:hAnsi="Symbol"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7">
    <w:nsid w:val="58394921"/>
    <w:multiLevelType w:val="hybridMultilevel"/>
    <w:tmpl w:val="55E2266A"/>
    <w:lvl w:ilvl="0" w:tplc="FC840C82">
      <w:start w:val="1"/>
      <w:numFmt w:val="upperRoman"/>
      <w:lvlText w:val="%1-"/>
      <w:lvlJc w:val="left"/>
      <w:pPr>
        <w:ind w:left="987" w:hanging="161"/>
      </w:pPr>
      <w:rPr>
        <w:rFonts w:ascii="Times New Roman" w:eastAsia="Times New Roman" w:hAnsi="Times New Roman" w:cs="Times New Roman" w:hint="default"/>
        <w:spacing w:val="-1"/>
        <w:w w:val="100"/>
        <w:sz w:val="22"/>
        <w:szCs w:val="22"/>
        <w:u w:val="single" w:color="000000"/>
        <w:lang w:val="ru-RU" w:eastAsia="en-US" w:bidi="ar-SA"/>
      </w:rPr>
    </w:lvl>
    <w:lvl w:ilvl="1" w:tplc="45E4C224">
      <w:numFmt w:val="bullet"/>
      <w:lvlText w:val="•"/>
      <w:lvlJc w:val="left"/>
      <w:pPr>
        <w:ind w:left="1867" w:hanging="161"/>
      </w:pPr>
      <w:rPr>
        <w:rFonts w:hint="default"/>
        <w:lang w:val="ru-RU" w:eastAsia="en-US" w:bidi="ar-SA"/>
      </w:rPr>
    </w:lvl>
    <w:lvl w:ilvl="2" w:tplc="69BE2408">
      <w:numFmt w:val="bullet"/>
      <w:lvlText w:val="•"/>
      <w:lvlJc w:val="left"/>
      <w:pPr>
        <w:ind w:left="2754" w:hanging="161"/>
      </w:pPr>
      <w:rPr>
        <w:rFonts w:hint="default"/>
        <w:lang w:val="ru-RU" w:eastAsia="en-US" w:bidi="ar-SA"/>
      </w:rPr>
    </w:lvl>
    <w:lvl w:ilvl="3" w:tplc="C16E3FB8">
      <w:numFmt w:val="bullet"/>
      <w:lvlText w:val="•"/>
      <w:lvlJc w:val="left"/>
      <w:pPr>
        <w:ind w:left="3641" w:hanging="161"/>
      </w:pPr>
      <w:rPr>
        <w:rFonts w:hint="default"/>
        <w:lang w:val="ru-RU" w:eastAsia="en-US" w:bidi="ar-SA"/>
      </w:rPr>
    </w:lvl>
    <w:lvl w:ilvl="4" w:tplc="EA344E8A">
      <w:numFmt w:val="bullet"/>
      <w:lvlText w:val="•"/>
      <w:lvlJc w:val="left"/>
      <w:pPr>
        <w:ind w:left="4528" w:hanging="161"/>
      </w:pPr>
      <w:rPr>
        <w:rFonts w:hint="default"/>
        <w:lang w:val="ru-RU" w:eastAsia="en-US" w:bidi="ar-SA"/>
      </w:rPr>
    </w:lvl>
    <w:lvl w:ilvl="5" w:tplc="96CCBBA6">
      <w:numFmt w:val="bullet"/>
      <w:lvlText w:val="•"/>
      <w:lvlJc w:val="left"/>
      <w:pPr>
        <w:ind w:left="5415" w:hanging="161"/>
      </w:pPr>
      <w:rPr>
        <w:rFonts w:hint="default"/>
        <w:lang w:val="ru-RU" w:eastAsia="en-US" w:bidi="ar-SA"/>
      </w:rPr>
    </w:lvl>
    <w:lvl w:ilvl="6" w:tplc="48CC418C">
      <w:numFmt w:val="bullet"/>
      <w:lvlText w:val="•"/>
      <w:lvlJc w:val="left"/>
      <w:pPr>
        <w:ind w:left="6302" w:hanging="161"/>
      </w:pPr>
      <w:rPr>
        <w:rFonts w:hint="default"/>
        <w:lang w:val="ru-RU" w:eastAsia="en-US" w:bidi="ar-SA"/>
      </w:rPr>
    </w:lvl>
    <w:lvl w:ilvl="7" w:tplc="FBCC4D16">
      <w:numFmt w:val="bullet"/>
      <w:lvlText w:val="•"/>
      <w:lvlJc w:val="left"/>
      <w:pPr>
        <w:ind w:left="7189" w:hanging="161"/>
      </w:pPr>
      <w:rPr>
        <w:rFonts w:hint="default"/>
        <w:lang w:val="ru-RU" w:eastAsia="en-US" w:bidi="ar-SA"/>
      </w:rPr>
    </w:lvl>
    <w:lvl w:ilvl="8" w:tplc="DC40FF56">
      <w:numFmt w:val="bullet"/>
      <w:lvlText w:val="•"/>
      <w:lvlJc w:val="left"/>
      <w:pPr>
        <w:ind w:left="8076" w:hanging="161"/>
      </w:pPr>
      <w:rPr>
        <w:rFonts w:hint="default"/>
        <w:lang w:val="ru-RU" w:eastAsia="en-US" w:bidi="ar-SA"/>
      </w:rPr>
    </w:lvl>
  </w:abstractNum>
  <w:abstractNum w:abstractNumId="8">
    <w:nsid w:val="58395659"/>
    <w:multiLevelType w:val="hybridMultilevel"/>
    <w:tmpl w:val="B11296DA"/>
    <w:lvl w:ilvl="0" w:tplc="94420D02">
      <w:start w:val="1"/>
      <w:numFmt w:val="decimal"/>
      <w:lvlText w:val="%1."/>
      <w:lvlJc w:val="left"/>
      <w:pPr>
        <w:ind w:left="1559" w:hanging="732"/>
        <w:jc w:val="right"/>
      </w:pPr>
      <w:rPr>
        <w:rFonts w:ascii="Times New Roman" w:eastAsia="Times New Roman" w:hAnsi="Times New Roman" w:cs="Times New Roman" w:hint="default"/>
        <w:b/>
        <w:bCs/>
        <w:w w:val="100"/>
        <w:sz w:val="24"/>
        <w:szCs w:val="24"/>
        <w:lang w:val="ru-RU" w:eastAsia="en-US" w:bidi="ar-SA"/>
      </w:rPr>
    </w:lvl>
    <w:lvl w:ilvl="1" w:tplc="5B44DD80">
      <w:start w:val="1"/>
      <w:numFmt w:val="decimal"/>
      <w:lvlText w:val="%2)"/>
      <w:lvlJc w:val="left"/>
      <w:pPr>
        <w:ind w:left="119" w:hanging="276"/>
      </w:pPr>
      <w:rPr>
        <w:rFonts w:ascii="Times New Roman" w:eastAsia="Times New Roman" w:hAnsi="Times New Roman" w:cs="Times New Roman" w:hint="default"/>
        <w:w w:val="100"/>
        <w:sz w:val="24"/>
        <w:szCs w:val="24"/>
        <w:lang w:val="ru-RU" w:eastAsia="en-US" w:bidi="ar-SA"/>
      </w:rPr>
    </w:lvl>
    <w:lvl w:ilvl="2" w:tplc="FA5051FA">
      <w:numFmt w:val="bullet"/>
      <w:lvlText w:val="•"/>
      <w:lvlJc w:val="left"/>
      <w:pPr>
        <w:ind w:left="2481" w:hanging="276"/>
      </w:pPr>
      <w:rPr>
        <w:rFonts w:hint="default"/>
        <w:lang w:val="ru-RU" w:eastAsia="en-US" w:bidi="ar-SA"/>
      </w:rPr>
    </w:lvl>
    <w:lvl w:ilvl="3" w:tplc="76E46808">
      <w:numFmt w:val="bullet"/>
      <w:lvlText w:val="•"/>
      <w:lvlJc w:val="left"/>
      <w:pPr>
        <w:ind w:left="3402" w:hanging="276"/>
      </w:pPr>
      <w:rPr>
        <w:rFonts w:hint="default"/>
        <w:lang w:val="ru-RU" w:eastAsia="en-US" w:bidi="ar-SA"/>
      </w:rPr>
    </w:lvl>
    <w:lvl w:ilvl="4" w:tplc="71C047C2">
      <w:numFmt w:val="bullet"/>
      <w:lvlText w:val="•"/>
      <w:lvlJc w:val="left"/>
      <w:pPr>
        <w:ind w:left="4323" w:hanging="276"/>
      </w:pPr>
      <w:rPr>
        <w:rFonts w:hint="default"/>
        <w:lang w:val="ru-RU" w:eastAsia="en-US" w:bidi="ar-SA"/>
      </w:rPr>
    </w:lvl>
    <w:lvl w:ilvl="5" w:tplc="69D8F976">
      <w:numFmt w:val="bullet"/>
      <w:lvlText w:val="•"/>
      <w:lvlJc w:val="left"/>
      <w:pPr>
        <w:ind w:left="5244" w:hanging="276"/>
      </w:pPr>
      <w:rPr>
        <w:rFonts w:hint="default"/>
        <w:lang w:val="ru-RU" w:eastAsia="en-US" w:bidi="ar-SA"/>
      </w:rPr>
    </w:lvl>
    <w:lvl w:ilvl="6" w:tplc="DF16D5EA">
      <w:numFmt w:val="bullet"/>
      <w:lvlText w:val="•"/>
      <w:lvlJc w:val="left"/>
      <w:pPr>
        <w:ind w:left="6166" w:hanging="276"/>
      </w:pPr>
      <w:rPr>
        <w:rFonts w:hint="default"/>
        <w:lang w:val="ru-RU" w:eastAsia="en-US" w:bidi="ar-SA"/>
      </w:rPr>
    </w:lvl>
    <w:lvl w:ilvl="7" w:tplc="0CAC6658">
      <w:numFmt w:val="bullet"/>
      <w:lvlText w:val="•"/>
      <w:lvlJc w:val="left"/>
      <w:pPr>
        <w:ind w:left="7087" w:hanging="276"/>
      </w:pPr>
      <w:rPr>
        <w:rFonts w:hint="default"/>
        <w:lang w:val="ru-RU" w:eastAsia="en-US" w:bidi="ar-SA"/>
      </w:rPr>
    </w:lvl>
    <w:lvl w:ilvl="8" w:tplc="C3FE9722">
      <w:numFmt w:val="bullet"/>
      <w:lvlText w:val="•"/>
      <w:lvlJc w:val="left"/>
      <w:pPr>
        <w:ind w:left="8008" w:hanging="276"/>
      </w:pPr>
      <w:rPr>
        <w:rFonts w:hint="default"/>
        <w:lang w:val="ru-RU" w:eastAsia="en-US" w:bidi="ar-SA"/>
      </w:rPr>
    </w:lvl>
  </w:abstractNum>
  <w:abstractNum w:abstractNumId="9">
    <w:nsid w:val="6C6D5CA0"/>
    <w:multiLevelType w:val="hybridMultilevel"/>
    <w:tmpl w:val="9C90BE6A"/>
    <w:lvl w:ilvl="0" w:tplc="C7742126">
      <w:start w:val="1"/>
      <w:numFmt w:val="bullet"/>
      <w:lvlText w:val=""/>
      <w:lvlJc w:val="left"/>
      <w:pPr>
        <w:tabs>
          <w:tab w:val="num" w:pos="1197"/>
        </w:tabs>
        <w:ind w:left="1197" w:hanging="397"/>
      </w:pPr>
      <w:rPr>
        <w:rFonts w:ascii="Symbol" w:hAnsi="Symbol" w:hint="default"/>
        <w:b w:val="0"/>
        <w:i w:val="0"/>
        <w:sz w:val="24"/>
        <w:szCs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6CC05437"/>
    <w:multiLevelType w:val="hybridMultilevel"/>
    <w:tmpl w:val="0A7A6A0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7F106303"/>
    <w:multiLevelType w:val="hybridMultilevel"/>
    <w:tmpl w:val="A3F44CF6"/>
    <w:lvl w:ilvl="0" w:tplc="EFCC2714">
      <w:numFmt w:val="bullet"/>
      <w:lvlText w:val="-"/>
      <w:lvlJc w:val="left"/>
      <w:pPr>
        <w:ind w:left="119" w:hanging="140"/>
      </w:pPr>
      <w:rPr>
        <w:rFonts w:ascii="Times New Roman" w:eastAsia="Times New Roman" w:hAnsi="Times New Roman" w:cs="Times New Roman" w:hint="default"/>
        <w:w w:val="100"/>
        <w:sz w:val="24"/>
        <w:szCs w:val="24"/>
        <w:lang w:val="ru-RU" w:eastAsia="en-US" w:bidi="ar-SA"/>
      </w:rPr>
    </w:lvl>
    <w:lvl w:ilvl="1" w:tplc="866A2782">
      <w:numFmt w:val="bullet"/>
      <w:lvlText w:val="•"/>
      <w:lvlJc w:val="left"/>
      <w:pPr>
        <w:ind w:left="1093" w:hanging="140"/>
      </w:pPr>
      <w:rPr>
        <w:rFonts w:hint="default"/>
        <w:lang w:val="ru-RU" w:eastAsia="en-US" w:bidi="ar-SA"/>
      </w:rPr>
    </w:lvl>
    <w:lvl w:ilvl="2" w:tplc="F6165DCA">
      <w:numFmt w:val="bullet"/>
      <w:lvlText w:val="•"/>
      <w:lvlJc w:val="left"/>
      <w:pPr>
        <w:ind w:left="2066" w:hanging="140"/>
      </w:pPr>
      <w:rPr>
        <w:rFonts w:hint="default"/>
        <w:lang w:val="ru-RU" w:eastAsia="en-US" w:bidi="ar-SA"/>
      </w:rPr>
    </w:lvl>
    <w:lvl w:ilvl="3" w:tplc="655E5A08">
      <w:numFmt w:val="bullet"/>
      <w:lvlText w:val="•"/>
      <w:lvlJc w:val="left"/>
      <w:pPr>
        <w:ind w:left="3039" w:hanging="140"/>
      </w:pPr>
      <w:rPr>
        <w:rFonts w:hint="default"/>
        <w:lang w:val="ru-RU" w:eastAsia="en-US" w:bidi="ar-SA"/>
      </w:rPr>
    </w:lvl>
    <w:lvl w:ilvl="4" w:tplc="594068B8">
      <w:numFmt w:val="bullet"/>
      <w:lvlText w:val="•"/>
      <w:lvlJc w:val="left"/>
      <w:pPr>
        <w:ind w:left="4012" w:hanging="140"/>
      </w:pPr>
      <w:rPr>
        <w:rFonts w:hint="default"/>
        <w:lang w:val="ru-RU" w:eastAsia="en-US" w:bidi="ar-SA"/>
      </w:rPr>
    </w:lvl>
    <w:lvl w:ilvl="5" w:tplc="CC68636C">
      <w:numFmt w:val="bullet"/>
      <w:lvlText w:val="•"/>
      <w:lvlJc w:val="left"/>
      <w:pPr>
        <w:ind w:left="4985" w:hanging="140"/>
      </w:pPr>
      <w:rPr>
        <w:rFonts w:hint="default"/>
        <w:lang w:val="ru-RU" w:eastAsia="en-US" w:bidi="ar-SA"/>
      </w:rPr>
    </w:lvl>
    <w:lvl w:ilvl="6" w:tplc="986E47D0">
      <w:numFmt w:val="bullet"/>
      <w:lvlText w:val="•"/>
      <w:lvlJc w:val="left"/>
      <w:pPr>
        <w:ind w:left="5958" w:hanging="140"/>
      </w:pPr>
      <w:rPr>
        <w:rFonts w:hint="default"/>
        <w:lang w:val="ru-RU" w:eastAsia="en-US" w:bidi="ar-SA"/>
      </w:rPr>
    </w:lvl>
    <w:lvl w:ilvl="7" w:tplc="4B30E84E">
      <w:numFmt w:val="bullet"/>
      <w:lvlText w:val="•"/>
      <w:lvlJc w:val="left"/>
      <w:pPr>
        <w:ind w:left="6931" w:hanging="140"/>
      </w:pPr>
      <w:rPr>
        <w:rFonts w:hint="default"/>
        <w:lang w:val="ru-RU" w:eastAsia="en-US" w:bidi="ar-SA"/>
      </w:rPr>
    </w:lvl>
    <w:lvl w:ilvl="8" w:tplc="AE86C7F6">
      <w:numFmt w:val="bullet"/>
      <w:lvlText w:val="•"/>
      <w:lvlJc w:val="left"/>
      <w:pPr>
        <w:ind w:left="7904" w:hanging="140"/>
      </w:pPr>
      <w:rPr>
        <w:rFonts w:hint="default"/>
        <w:lang w:val="ru-RU" w:eastAsia="en-US" w:bidi="ar-SA"/>
      </w:rPr>
    </w:lvl>
  </w:abstractNum>
  <w:num w:numId="1">
    <w:abstractNumId w:val="11"/>
  </w:num>
  <w:num w:numId="2">
    <w:abstractNumId w:val="8"/>
  </w:num>
  <w:num w:numId="3">
    <w:abstractNumId w:val="4"/>
  </w:num>
  <w:num w:numId="4">
    <w:abstractNumId w:val="1"/>
  </w:num>
  <w:num w:numId="5">
    <w:abstractNumId w:val="7"/>
  </w:num>
  <w:num w:numId="6">
    <w:abstractNumId w:val="0"/>
  </w:num>
  <w:num w:numId="7">
    <w:abstractNumId w:val="3"/>
  </w:num>
  <w:num w:numId="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
  <w:rsids>
    <w:rsidRoot w:val="00F742CE"/>
    <w:rsid w:val="000157DC"/>
    <w:rsid w:val="00043578"/>
    <w:rsid w:val="0005106B"/>
    <w:rsid w:val="001105DA"/>
    <w:rsid w:val="0013314D"/>
    <w:rsid w:val="00140815"/>
    <w:rsid w:val="00193B82"/>
    <w:rsid w:val="001E5492"/>
    <w:rsid w:val="00201298"/>
    <w:rsid w:val="00237722"/>
    <w:rsid w:val="00263713"/>
    <w:rsid w:val="002B5F34"/>
    <w:rsid w:val="002C0C75"/>
    <w:rsid w:val="002D4922"/>
    <w:rsid w:val="00344C52"/>
    <w:rsid w:val="00365463"/>
    <w:rsid w:val="003B3937"/>
    <w:rsid w:val="00416127"/>
    <w:rsid w:val="00470306"/>
    <w:rsid w:val="004B164B"/>
    <w:rsid w:val="004B6BD2"/>
    <w:rsid w:val="004C5E77"/>
    <w:rsid w:val="005B732F"/>
    <w:rsid w:val="0064089C"/>
    <w:rsid w:val="006550B0"/>
    <w:rsid w:val="006A36A4"/>
    <w:rsid w:val="006B0800"/>
    <w:rsid w:val="006D0330"/>
    <w:rsid w:val="00734391"/>
    <w:rsid w:val="007411C6"/>
    <w:rsid w:val="007463CE"/>
    <w:rsid w:val="00791718"/>
    <w:rsid w:val="007929C0"/>
    <w:rsid w:val="007C511F"/>
    <w:rsid w:val="00824A64"/>
    <w:rsid w:val="008A765A"/>
    <w:rsid w:val="008E24FE"/>
    <w:rsid w:val="008E2DE4"/>
    <w:rsid w:val="008E30A2"/>
    <w:rsid w:val="00926193"/>
    <w:rsid w:val="00944F8B"/>
    <w:rsid w:val="00981038"/>
    <w:rsid w:val="009E0CFC"/>
    <w:rsid w:val="009F6EC2"/>
    <w:rsid w:val="00A95D80"/>
    <w:rsid w:val="00B003A0"/>
    <w:rsid w:val="00B4148B"/>
    <w:rsid w:val="00B46C5D"/>
    <w:rsid w:val="00B61831"/>
    <w:rsid w:val="00B65711"/>
    <w:rsid w:val="00BC1831"/>
    <w:rsid w:val="00C40887"/>
    <w:rsid w:val="00C77025"/>
    <w:rsid w:val="00CD4B4E"/>
    <w:rsid w:val="00D01964"/>
    <w:rsid w:val="00D73CAA"/>
    <w:rsid w:val="00DA0BCD"/>
    <w:rsid w:val="00E10BD6"/>
    <w:rsid w:val="00E217BF"/>
    <w:rsid w:val="00E23EF8"/>
    <w:rsid w:val="00E82527"/>
    <w:rsid w:val="00EC1356"/>
    <w:rsid w:val="00ED0124"/>
    <w:rsid w:val="00EF2084"/>
    <w:rsid w:val="00EF394E"/>
    <w:rsid w:val="00F527A8"/>
    <w:rsid w:val="00F742CE"/>
    <w:rsid w:val="00FD1F4F"/>
    <w:rsid w:val="00FE0868"/>
    <w:rsid w:val="00FF0FE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F742CE"/>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F742CE"/>
    <w:tblPr>
      <w:tblInd w:w="0" w:type="dxa"/>
      <w:tblCellMar>
        <w:top w:w="0" w:type="dxa"/>
        <w:left w:w="0" w:type="dxa"/>
        <w:bottom w:w="0" w:type="dxa"/>
        <w:right w:w="0" w:type="dxa"/>
      </w:tblCellMar>
    </w:tblPr>
  </w:style>
  <w:style w:type="paragraph" w:styleId="a3">
    <w:name w:val="Body Text"/>
    <w:basedOn w:val="a"/>
    <w:uiPriority w:val="1"/>
    <w:qFormat/>
    <w:rsid w:val="00F742CE"/>
    <w:pPr>
      <w:ind w:left="119" w:firstLine="708"/>
      <w:jc w:val="both"/>
    </w:pPr>
    <w:rPr>
      <w:sz w:val="24"/>
      <w:szCs w:val="24"/>
    </w:rPr>
  </w:style>
  <w:style w:type="paragraph" w:customStyle="1" w:styleId="Heading1">
    <w:name w:val="Heading 1"/>
    <w:basedOn w:val="a"/>
    <w:uiPriority w:val="1"/>
    <w:qFormat/>
    <w:rsid w:val="00F742CE"/>
    <w:pPr>
      <w:ind w:left="119" w:hanging="241"/>
      <w:jc w:val="both"/>
      <w:outlineLvl w:val="1"/>
    </w:pPr>
    <w:rPr>
      <w:b/>
      <w:bCs/>
      <w:sz w:val="24"/>
      <w:szCs w:val="24"/>
    </w:rPr>
  </w:style>
  <w:style w:type="paragraph" w:styleId="a4">
    <w:name w:val="List Paragraph"/>
    <w:aliases w:val="текст ГЕО,список,_список,МАРКИР_1,Liste_LMM,strich,2nd Tier Header,маркированный,Citation List"/>
    <w:basedOn w:val="a"/>
    <w:link w:val="a5"/>
    <w:uiPriority w:val="99"/>
    <w:qFormat/>
    <w:rsid w:val="00F742CE"/>
    <w:pPr>
      <w:ind w:left="119" w:firstLine="708"/>
      <w:jc w:val="both"/>
    </w:pPr>
  </w:style>
  <w:style w:type="paragraph" w:customStyle="1" w:styleId="TableParagraph">
    <w:name w:val="Table Paragraph"/>
    <w:basedOn w:val="a"/>
    <w:uiPriority w:val="1"/>
    <w:qFormat/>
    <w:rsid w:val="00F742CE"/>
    <w:pPr>
      <w:spacing w:line="210" w:lineRule="exact"/>
      <w:ind w:left="450"/>
      <w:jc w:val="center"/>
    </w:pPr>
  </w:style>
  <w:style w:type="paragraph" w:styleId="a6">
    <w:name w:val="header"/>
    <w:basedOn w:val="a"/>
    <w:link w:val="a7"/>
    <w:uiPriority w:val="99"/>
    <w:semiHidden/>
    <w:unhideWhenUsed/>
    <w:rsid w:val="007C511F"/>
    <w:pPr>
      <w:tabs>
        <w:tab w:val="center" w:pos="4677"/>
        <w:tab w:val="right" w:pos="9355"/>
      </w:tabs>
    </w:pPr>
  </w:style>
  <w:style w:type="character" w:customStyle="1" w:styleId="a7">
    <w:name w:val="Верхний колонтитул Знак"/>
    <w:basedOn w:val="a0"/>
    <w:link w:val="a6"/>
    <w:uiPriority w:val="99"/>
    <w:semiHidden/>
    <w:rsid w:val="007C511F"/>
    <w:rPr>
      <w:rFonts w:ascii="Times New Roman" w:eastAsia="Times New Roman" w:hAnsi="Times New Roman" w:cs="Times New Roman"/>
      <w:lang w:val="ru-RU"/>
    </w:rPr>
  </w:style>
  <w:style w:type="paragraph" w:styleId="a8">
    <w:name w:val="footer"/>
    <w:basedOn w:val="a"/>
    <w:link w:val="a9"/>
    <w:uiPriority w:val="99"/>
    <w:semiHidden/>
    <w:unhideWhenUsed/>
    <w:rsid w:val="007C511F"/>
    <w:pPr>
      <w:tabs>
        <w:tab w:val="center" w:pos="4677"/>
        <w:tab w:val="right" w:pos="9355"/>
      </w:tabs>
    </w:pPr>
  </w:style>
  <w:style w:type="character" w:customStyle="1" w:styleId="a9">
    <w:name w:val="Нижний колонтитул Знак"/>
    <w:basedOn w:val="a0"/>
    <w:link w:val="a8"/>
    <w:uiPriority w:val="99"/>
    <w:semiHidden/>
    <w:rsid w:val="007C511F"/>
    <w:rPr>
      <w:rFonts w:ascii="Times New Roman" w:eastAsia="Times New Roman" w:hAnsi="Times New Roman" w:cs="Times New Roman"/>
      <w:lang w:val="ru-RU"/>
    </w:rPr>
  </w:style>
  <w:style w:type="paragraph" w:customStyle="1" w:styleId="aa">
    <w:name w:val="пункт"/>
    <w:basedOn w:val="a"/>
    <w:next w:val="a"/>
    <w:qFormat/>
    <w:rsid w:val="00201298"/>
    <w:pPr>
      <w:widowControl/>
      <w:autoSpaceDE/>
      <w:autoSpaceDN/>
      <w:spacing w:before="240"/>
      <w:ind w:firstLine="737"/>
      <w:jc w:val="both"/>
    </w:pPr>
    <w:rPr>
      <w:b/>
      <w:sz w:val="24"/>
      <w:szCs w:val="24"/>
      <w:lang w:eastAsia="ru-RU"/>
    </w:rPr>
  </w:style>
  <w:style w:type="paragraph" w:styleId="ab">
    <w:name w:val="Balloon Text"/>
    <w:basedOn w:val="a"/>
    <w:link w:val="ac"/>
    <w:uiPriority w:val="99"/>
    <w:semiHidden/>
    <w:unhideWhenUsed/>
    <w:rsid w:val="00201298"/>
    <w:rPr>
      <w:rFonts w:ascii="Tahoma" w:hAnsi="Tahoma" w:cs="Tahoma"/>
      <w:sz w:val="16"/>
      <w:szCs w:val="16"/>
    </w:rPr>
  </w:style>
  <w:style w:type="character" w:customStyle="1" w:styleId="ac">
    <w:name w:val="Текст выноски Знак"/>
    <w:basedOn w:val="a0"/>
    <w:link w:val="ab"/>
    <w:uiPriority w:val="99"/>
    <w:semiHidden/>
    <w:rsid w:val="00201298"/>
    <w:rPr>
      <w:rFonts w:ascii="Tahoma" w:eastAsia="Times New Roman" w:hAnsi="Tahoma" w:cs="Tahoma"/>
      <w:sz w:val="16"/>
      <w:szCs w:val="16"/>
      <w:lang w:val="ru-RU"/>
    </w:rPr>
  </w:style>
  <w:style w:type="paragraph" w:customStyle="1" w:styleId="ad">
    <w:name w:val="основной текст"/>
    <w:basedOn w:val="a"/>
    <w:link w:val="1"/>
    <w:qFormat/>
    <w:rsid w:val="00344C52"/>
    <w:pPr>
      <w:widowControl/>
      <w:autoSpaceDE/>
      <w:autoSpaceDN/>
      <w:spacing w:line="360" w:lineRule="auto"/>
      <w:ind w:firstLine="709"/>
      <w:jc w:val="both"/>
    </w:pPr>
    <w:rPr>
      <w:sz w:val="24"/>
      <w:szCs w:val="24"/>
      <w:lang w:eastAsia="ru-RU"/>
    </w:rPr>
  </w:style>
  <w:style w:type="character" w:customStyle="1" w:styleId="1">
    <w:name w:val="основной текст Знак1"/>
    <w:basedOn w:val="a0"/>
    <w:link w:val="ad"/>
    <w:rsid w:val="00344C52"/>
    <w:rPr>
      <w:rFonts w:ascii="Times New Roman" w:eastAsia="Times New Roman" w:hAnsi="Times New Roman" w:cs="Times New Roman"/>
      <w:sz w:val="24"/>
      <w:szCs w:val="24"/>
      <w:lang w:val="ru-RU" w:eastAsia="ru-RU"/>
    </w:rPr>
  </w:style>
  <w:style w:type="paragraph" w:customStyle="1" w:styleId="ae">
    <w:name w:val="Основной тескт"/>
    <w:basedOn w:val="a"/>
    <w:link w:val="10"/>
    <w:rsid w:val="00D73CAA"/>
    <w:pPr>
      <w:widowControl/>
      <w:autoSpaceDE/>
      <w:autoSpaceDN/>
      <w:spacing w:line="360" w:lineRule="auto"/>
      <w:ind w:firstLine="737"/>
      <w:jc w:val="both"/>
    </w:pPr>
    <w:rPr>
      <w:color w:val="000000"/>
      <w:sz w:val="24"/>
      <w:szCs w:val="24"/>
      <w:lang w:eastAsia="ru-RU"/>
    </w:rPr>
  </w:style>
  <w:style w:type="character" w:customStyle="1" w:styleId="10">
    <w:name w:val="Основной тескт Знак1"/>
    <w:basedOn w:val="a0"/>
    <w:link w:val="ae"/>
    <w:rsid w:val="00D73CAA"/>
    <w:rPr>
      <w:rFonts w:ascii="Times New Roman" w:eastAsia="Times New Roman" w:hAnsi="Times New Roman" w:cs="Times New Roman"/>
      <w:color w:val="000000"/>
      <w:sz w:val="24"/>
      <w:szCs w:val="24"/>
      <w:lang w:val="ru-RU" w:eastAsia="ru-RU"/>
    </w:rPr>
  </w:style>
  <w:style w:type="character" w:customStyle="1" w:styleId="a5">
    <w:name w:val="Абзац списка Знак"/>
    <w:aliases w:val="текст ГЕО Знак,список Знак,_список Знак,МАРКИР_1 Знак,Liste_LMM Знак,strich Знак,2nd Tier Header Знак,маркированный Знак,Citation List Знак"/>
    <w:link w:val="a4"/>
    <w:uiPriority w:val="99"/>
    <w:locked/>
    <w:rsid w:val="00A95D80"/>
    <w:rPr>
      <w:rFonts w:ascii="Times New Roman" w:eastAsia="Times New Roman" w:hAnsi="Times New Roman" w:cs="Times New Roman"/>
      <w:lang w:val="ru-RU"/>
    </w:rPr>
  </w:style>
  <w:style w:type="paragraph" w:customStyle="1" w:styleId="af">
    <w:name w:val="основной текст Знак Знак Знак Знак Знак Знак Знак Знак Знак Знак"/>
    <w:basedOn w:val="a"/>
    <w:link w:val="af0"/>
    <w:rsid w:val="00A95D80"/>
    <w:pPr>
      <w:widowControl/>
      <w:autoSpaceDE/>
      <w:autoSpaceDN/>
      <w:spacing w:line="360" w:lineRule="auto"/>
      <w:ind w:firstLine="737"/>
      <w:jc w:val="both"/>
    </w:pPr>
    <w:rPr>
      <w:sz w:val="24"/>
      <w:szCs w:val="24"/>
      <w:lang w:eastAsia="ru-RU"/>
    </w:rPr>
  </w:style>
  <w:style w:type="character" w:customStyle="1" w:styleId="af0">
    <w:name w:val="основной текст Знак Знак Знак Знак Знак Знак Знак Знак Знак Знак Знак"/>
    <w:link w:val="af"/>
    <w:rsid w:val="00A95D80"/>
    <w:rPr>
      <w:rFonts w:ascii="Times New Roman" w:eastAsia="Times New Roman" w:hAnsi="Times New Roman" w:cs="Times New Roman"/>
      <w:sz w:val="24"/>
      <w:szCs w:val="24"/>
      <w:lang w:val="ru-RU" w:eastAsia="ru-RU"/>
    </w:rPr>
  </w:style>
  <w:style w:type="paragraph" w:styleId="2">
    <w:name w:val="Body Text Indent 2"/>
    <w:basedOn w:val="a"/>
    <w:link w:val="20"/>
    <w:uiPriority w:val="99"/>
    <w:semiHidden/>
    <w:unhideWhenUsed/>
    <w:rsid w:val="004B6BD2"/>
    <w:pPr>
      <w:spacing w:after="120" w:line="480" w:lineRule="auto"/>
      <w:ind w:left="283"/>
    </w:pPr>
  </w:style>
  <w:style w:type="character" w:customStyle="1" w:styleId="20">
    <w:name w:val="Основной текст с отступом 2 Знак"/>
    <w:basedOn w:val="a0"/>
    <w:link w:val="2"/>
    <w:uiPriority w:val="99"/>
    <w:semiHidden/>
    <w:rsid w:val="004B6BD2"/>
    <w:rPr>
      <w:rFonts w:ascii="Times New Roman" w:eastAsia="Times New Roman" w:hAnsi="Times New Roman" w:cs="Times New Roman"/>
      <w:lang w:val="ru-RU"/>
    </w:rPr>
  </w:style>
  <w:style w:type="paragraph" w:customStyle="1" w:styleId="af1">
    <w:name w:val="основной текст Знак Знак Знак Знак Знак Знак Знак Знак Знак Знак Знак Знак Знак"/>
    <w:basedOn w:val="a"/>
    <w:link w:val="af2"/>
    <w:rsid w:val="004B6BD2"/>
    <w:pPr>
      <w:widowControl/>
      <w:autoSpaceDE/>
      <w:autoSpaceDN/>
      <w:spacing w:line="360" w:lineRule="auto"/>
      <w:ind w:firstLine="737"/>
      <w:jc w:val="both"/>
    </w:pPr>
    <w:rPr>
      <w:sz w:val="24"/>
      <w:szCs w:val="24"/>
      <w:lang w:eastAsia="ru-RU"/>
    </w:rPr>
  </w:style>
  <w:style w:type="character" w:customStyle="1" w:styleId="af2">
    <w:name w:val="основной текст Знак Знак Знак Знак Знак Знак Знак Знак Знак Знак Знак Знак Знак Знак"/>
    <w:basedOn w:val="a0"/>
    <w:link w:val="af1"/>
    <w:rsid w:val="004B6BD2"/>
    <w:rPr>
      <w:rFonts w:ascii="Times New Roman" w:eastAsia="Times New Roman" w:hAnsi="Times New Roman" w:cs="Times New Roman"/>
      <w:sz w:val="24"/>
      <w:szCs w:val="24"/>
      <w:lang w:val="ru-RU" w:eastAsia="ru-RU"/>
    </w:rPr>
  </w:style>
  <w:style w:type="paragraph" w:customStyle="1" w:styleId="af3">
    <w:name w:val="текст"/>
    <w:basedOn w:val="a"/>
    <w:link w:val="af4"/>
    <w:uiPriority w:val="99"/>
    <w:rsid w:val="004B6BD2"/>
    <w:pPr>
      <w:widowControl/>
      <w:autoSpaceDE/>
      <w:autoSpaceDN/>
      <w:spacing w:line="360" w:lineRule="auto"/>
      <w:ind w:firstLine="709"/>
      <w:jc w:val="both"/>
    </w:pPr>
    <w:rPr>
      <w:sz w:val="24"/>
      <w:szCs w:val="24"/>
      <w:lang w:eastAsia="ru-RU"/>
    </w:rPr>
  </w:style>
  <w:style w:type="character" w:customStyle="1" w:styleId="af4">
    <w:name w:val="текст Знак"/>
    <w:link w:val="af3"/>
    <w:uiPriority w:val="99"/>
    <w:locked/>
    <w:rsid w:val="004B6BD2"/>
    <w:rPr>
      <w:rFonts w:ascii="Times New Roman" w:eastAsia="Times New Roman" w:hAnsi="Times New Roman" w:cs="Times New Roman"/>
      <w:sz w:val="24"/>
      <w:szCs w:val="24"/>
      <w:lang w:val="ru-RU" w:eastAsia="ru-RU"/>
    </w:rPr>
  </w:style>
  <w:style w:type="character" w:customStyle="1" w:styleId="af5">
    <w:name w:val="основной текст Знак"/>
    <w:rsid w:val="004B6BD2"/>
    <w:rPr>
      <w:rFonts w:ascii="Times New Roman" w:eastAsia="Times New Roman" w:hAnsi="Times New Roman" w:cs="Times New Roman"/>
      <w:sz w:val="24"/>
      <w:szCs w:val="24"/>
      <w:lang w:eastAsia="ru-RU"/>
    </w:rPr>
  </w:style>
  <w:style w:type="paragraph" w:customStyle="1" w:styleId="af6">
    <w:name w:val="Раздел"/>
    <w:basedOn w:val="a"/>
    <w:link w:val="11"/>
    <w:rsid w:val="00981038"/>
    <w:pPr>
      <w:widowControl/>
      <w:autoSpaceDE/>
      <w:autoSpaceDN/>
      <w:spacing w:after="360"/>
      <w:ind w:firstLine="737"/>
      <w:jc w:val="both"/>
    </w:pPr>
    <w:rPr>
      <w:b/>
      <w:caps/>
      <w:sz w:val="24"/>
      <w:szCs w:val="24"/>
      <w:lang w:eastAsia="ru-RU"/>
    </w:rPr>
  </w:style>
  <w:style w:type="table" w:styleId="af7">
    <w:name w:val="Table Grid"/>
    <w:aliases w:val="Table 1,CMS TABLES"/>
    <w:basedOn w:val="a1"/>
    <w:qFormat/>
    <w:rsid w:val="00981038"/>
    <w:pPr>
      <w:widowControl/>
      <w:autoSpaceDE/>
      <w:autoSpaceDN/>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Раздел Знак1"/>
    <w:basedOn w:val="a0"/>
    <w:link w:val="af6"/>
    <w:rsid w:val="00981038"/>
    <w:rPr>
      <w:rFonts w:ascii="Times New Roman" w:eastAsia="Times New Roman" w:hAnsi="Times New Roman" w:cs="Times New Roman"/>
      <w:b/>
      <w:caps/>
      <w:sz w:val="24"/>
      <w:szCs w:val="24"/>
      <w:lang w:val="ru-RU" w:eastAsia="ru-RU"/>
    </w:rPr>
  </w:style>
  <w:style w:type="paragraph" w:customStyle="1" w:styleId="af8">
    <w:name w:val="обычный"/>
    <w:link w:val="af9"/>
    <w:qFormat/>
    <w:rsid w:val="00FD1F4F"/>
    <w:pPr>
      <w:widowControl/>
      <w:autoSpaceDE/>
      <w:autoSpaceDN/>
      <w:spacing w:line="360" w:lineRule="auto"/>
      <w:ind w:firstLine="737"/>
      <w:jc w:val="both"/>
    </w:pPr>
    <w:rPr>
      <w:rFonts w:ascii="Times New Roman" w:eastAsia="Times New Roman" w:hAnsi="Times New Roman" w:cs="Times New Roman"/>
      <w:sz w:val="24"/>
      <w:szCs w:val="20"/>
      <w:lang w:val="ru-RU" w:eastAsia="ru-RU"/>
    </w:rPr>
  </w:style>
  <w:style w:type="character" w:customStyle="1" w:styleId="af9">
    <w:name w:val="обычный Знак"/>
    <w:basedOn w:val="a0"/>
    <w:link w:val="af8"/>
    <w:rsid w:val="00FD1F4F"/>
    <w:rPr>
      <w:rFonts w:ascii="Times New Roman" w:eastAsia="Times New Roman" w:hAnsi="Times New Roman" w:cs="Times New Roman"/>
      <w:sz w:val="24"/>
      <w:szCs w:val="20"/>
      <w:lang w:val="ru-RU" w:eastAsia="ru-RU"/>
    </w:rPr>
  </w:style>
  <w:style w:type="paragraph" w:styleId="3">
    <w:name w:val="Body Text Indent 3"/>
    <w:basedOn w:val="a"/>
    <w:link w:val="30"/>
    <w:rsid w:val="00FD1F4F"/>
    <w:pPr>
      <w:widowControl/>
      <w:autoSpaceDE/>
      <w:autoSpaceDN/>
      <w:spacing w:after="120"/>
      <w:ind w:left="283"/>
    </w:pPr>
    <w:rPr>
      <w:sz w:val="16"/>
      <w:szCs w:val="16"/>
      <w:lang w:eastAsia="ru-RU"/>
    </w:rPr>
  </w:style>
  <w:style w:type="character" w:customStyle="1" w:styleId="30">
    <w:name w:val="Основной текст с отступом 3 Знак"/>
    <w:basedOn w:val="a0"/>
    <w:link w:val="3"/>
    <w:rsid w:val="00FD1F4F"/>
    <w:rPr>
      <w:rFonts w:ascii="Times New Roman" w:eastAsia="Times New Roman" w:hAnsi="Times New Roman" w:cs="Times New Roman"/>
      <w:sz w:val="16"/>
      <w:szCs w:val="16"/>
      <w:lang w:val="ru-RU" w:eastAsia="ru-RU"/>
    </w:rPr>
  </w:style>
  <w:style w:type="paragraph" w:customStyle="1" w:styleId="afa">
    <w:name w:val="основной текст Знак Знак"/>
    <w:basedOn w:val="a"/>
    <w:link w:val="afb"/>
    <w:rsid w:val="00FD1F4F"/>
    <w:pPr>
      <w:widowControl/>
      <w:autoSpaceDE/>
      <w:autoSpaceDN/>
      <w:spacing w:line="360" w:lineRule="auto"/>
      <w:ind w:firstLine="737"/>
      <w:jc w:val="both"/>
    </w:pPr>
    <w:rPr>
      <w:sz w:val="24"/>
      <w:szCs w:val="24"/>
      <w:lang w:eastAsia="ru-RU"/>
    </w:rPr>
  </w:style>
  <w:style w:type="character" w:customStyle="1" w:styleId="afb">
    <w:name w:val="основной текст Знак Знак Знак"/>
    <w:basedOn w:val="a0"/>
    <w:link w:val="afa"/>
    <w:rsid w:val="00FD1F4F"/>
    <w:rPr>
      <w:rFonts w:ascii="Times New Roman" w:eastAsia="Times New Roman" w:hAnsi="Times New Roman" w:cs="Times New Roman"/>
      <w:sz w:val="24"/>
      <w:szCs w:val="24"/>
      <w:lang w:val="ru-RU" w:eastAsia="ru-RU"/>
    </w:rPr>
  </w:style>
  <w:style w:type="paragraph" w:customStyle="1" w:styleId="afc">
    <w:name w:val="основной текст Знак Знак Знак Знак Знак Знак Знак Знак Знак Знак Знак Знак Знак Знак Знак Знак Знак Знак Знак Знак Знак Знак Знак Знак Знак Знак"/>
    <w:basedOn w:val="a"/>
    <w:link w:val="afd"/>
    <w:rsid w:val="005B732F"/>
    <w:pPr>
      <w:widowControl/>
      <w:autoSpaceDE/>
      <w:autoSpaceDN/>
      <w:spacing w:line="360" w:lineRule="auto"/>
      <w:ind w:firstLine="737"/>
      <w:jc w:val="both"/>
    </w:pPr>
    <w:rPr>
      <w:sz w:val="24"/>
      <w:szCs w:val="24"/>
      <w:lang w:eastAsia="ru-RU"/>
    </w:rPr>
  </w:style>
  <w:style w:type="character" w:customStyle="1" w:styleId="afd">
    <w:name w:val="основной текст Знак Знак Знак Знак Знак Знак Знак Знак Знак Знак Знак Знак Знак Знак Знак Знак Знак Знак Знак Знак Знак Знак Знак Знак Знак Знак Знак"/>
    <w:basedOn w:val="a0"/>
    <w:link w:val="afc"/>
    <w:rsid w:val="005B732F"/>
    <w:rPr>
      <w:rFonts w:ascii="Times New Roman" w:eastAsia="Times New Roman" w:hAnsi="Times New Roman" w:cs="Times New Roman"/>
      <w:sz w:val="24"/>
      <w:szCs w:val="24"/>
      <w:lang w:val="ru-RU" w:eastAsia="ru-RU"/>
    </w:rPr>
  </w:style>
  <w:style w:type="paragraph" w:styleId="afe">
    <w:name w:val="Normal (Web)"/>
    <w:aliases w:val="Обычный (Web), Знак4,Знак4 Знак Знак,Знак4 Знак,Знак4,Обычный (Web)1,Обычный (веб) Знак1,Обычный (веб) Знак Знак1,Обычный (веб) Знак Знак Знак, Знак Знак1 Знак Знак,Обычный (веб) Знак Знак Знак Знак, Знак Знак Знак Знак Зн,Обычный (веб)1"/>
    <w:basedOn w:val="a"/>
    <w:link w:val="aff"/>
    <w:uiPriority w:val="99"/>
    <w:qFormat/>
    <w:rsid w:val="00B61831"/>
    <w:pPr>
      <w:widowControl/>
      <w:autoSpaceDE/>
      <w:autoSpaceDN/>
      <w:spacing w:before="100" w:beforeAutospacing="1" w:after="100" w:afterAutospacing="1"/>
    </w:pPr>
    <w:rPr>
      <w:sz w:val="24"/>
      <w:szCs w:val="24"/>
      <w:lang w:eastAsia="ru-RU" w:bidi="kn-IN"/>
    </w:rPr>
  </w:style>
  <w:style w:type="character" w:customStyle="1" w:styleId="aff">
    <w:name w:val="Обычный (веб) Знак"/>
    <w:aliases w:val="Обычный (Web) Знак, Знак4 Знак,Знак4 Знак Знак Знак,Знак4 Знак Знак1,Знак4 Знак1,Обычный (Web)1 Знак,Обычный (веб) Знак1 Знак,Обычный (веб) Знак Знак1 Знак,Обычный (веб) Знак Знак Знак Знак1, Знак Знак1 Знак Знак Знак"/>
    <w:basedOn w:val="a0"/>
    <w:link w:val="afe"/>
    <w:uiPriority w:val="99"/>
    <w:rsid w:val="00B61831"/>
    <w:rPr>
      <w:rFonts w:ascii="Times New Roman" w:eastAsia="Times New Roman" w:hAnsi="Times New Roman" w:cs="Times New Roman"/>
      <w:sz w:val="24"/>
      <w:szCs w:val="24"/>
      <w:lang w:val="ru-RU" w:eastAsia="ru-RU" w:bidi="kn-IN"/>
    </w:rPr>
  </w:style>
  <w:style w:type="paragraph" w:styleId="aff0">
    <w:name w:val="Body Text Indent"/>
    <w:basedOn w:val="a"/>
    <w:link w:val="aff1"/>
    <w:uiPriority w:val="99"/>
    <w:semiHidden/>
    <w:unhideWhenUsed/>
    <w:rsid w:val="00E82527"/>
    <w:pPr>
      <w:spacing w:after="120"/>
      <w:ind w:left="283"/>
    </w:pPr>
  </w:style>
  <w:style w:type="character" w:customStyle="1" w:styleId="aff1">
    <w:name w:val="Основной текст с отступом Знак"/>
    <w:basedOn w:val="a0"/>
    <w:link w:val="aff0"/>
    <w:uiPriority w:val="99"/>
    <w:semiHidden/>
    <w:rsid w:val="00E82527"/>
    <w:rPr>
      <w:rFonts w:ascii="Times New Roman" w:eastAsia="Times New Roman" w:hAnsi="Times New Roman" w:cs="Times New Roman"/>
      <w:lang w:val="ru-R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223</TotalTime>
  <Pages>12</Pages>
  <Words>3981</Words>
  <Characters>22693</Characters>
  <Application>Microsoft Office Word</Application>
  <DocSecurity>0</DocSecurity>
  <Lines>189</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NIPIneftegas JSC</Company>
  <LinksUpToDate>false</LinksUpToDate>
  <CharactersWithSpaces>26621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Гульнар Толеуишова</dc:creator>
  <cp:lastModifiedBy>Гульдана Мендигазиева</cp:lastModifiedBy>
  <cp:revision>16</cp:revision>
  <cp:lastPrinted>2023-08-01T11:16:00Z</cp:lastPrinted>
  <dcterms:created xsi:type="dcterms:W3CDTF">2023-08-01T05:11:00Z</dcterms:created>
  <dcterms:modified xsi:type="dcterms:W3CDTF">2023-09-04T06:21:00Z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2023-07-01T00:00:00Z</vt:filetime>
  </property>
  <property fmtid="{D5CDD505-2E9C-101B-9397-08002B2CF9AE}" pid="3" name="Creator">
    <vt:lpwstr>Acrobat PDFMaker 20 для Word</vt:lpwstr>
  </property>
  <property fmtid="{D5CDD505-2E9C-101B-9397-08002B2CF9AE}" pid="4" name="LastSaved">
    <vt:filetime>2023-08-01T00:00:00Z</vt:filetime>
  </property>
</Properties>
</file>